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4D104" w14:textId="29D83163" w:rsidR="007F274D" w:rsidRDefault="003C13AD" w:rsidP="00C62AB0">
      <w:pPr>
        <w:spacing w:line="240" w:lineRule="auto"/>
        <w:jc w:val="center"/>
        <w:rPr>
          <w:rFonts w:ascii="Perpetua" w:hAnsi="Perpetua"/>
          <w:b/>
          <w:sz w:val="32"/>
        </w:rPr>
      </w:pPr>
      <w:r>
        <w:rPr>
          <w:rFonts w:ascii="Perpetua" w:hAnsi="Perpetua"/>
          <w:b/>
          <w:sz w:val="32"/>
        </w:rPr>
        <w:t>“</w:t>
      </w:r>
      <w:r w:rsidR="007068E0" w:rsidRPr="0028074C">
        <w:rPr>
          <w:rFonts w:ascii="Perpetua" w:hAnsi="Perpetua"/>
          <w:b/>
          <w:sz w:val="32"/>
        </w:rPr>
        <w:t>C</w:t>
      </w:r>
      <w:r>
        <w:rPr>
          <w:rFonts w:ascii="Perpetua" w:hAnsi="Perpetua"/>
          <w:b/>
          <w:sz w:val="32"/>
        </w:rPr>
        <w:t>all for Abstracts</w:t>
      </w:r>
      <w:r w:rsidR="007068E0" w:rsidRPr="0028074C">
        <w:rPr>
          <w:rFonts w:ascii="Perpetua" w:hAnsi="Perpetua"/>
          <w:b/>
          <w:sz w:val="32"/>
        </w:rPr>
        <w:t>”</w:t>
      </w:r>
      <w:r w:rsidR="008B4629">
        <w:rPr>
          <w:rFonts w:ascii="Perpetua" w:hAnsi="Perpetua"/>
          <w:b/>
          <w:sz w:val="32"/>
        </w:rPr>
        <w:t xml:space="preserve"> </w:t>
      </w:r>
    </w:p>
    <w:p w14:paraId="54ADA4E4" w14:textId="5DF92015" w:rsidR="00207E76" w:rsidRDefault="009541C5" w:rsidP="00C62AB0">
      <w:pPr>
        <w:spacing w:line="240" w:lineRule="auto"/>
        <w:jc w:val="center"/>
        <w:rPr>
          <w:rFonts w:ascii="Perpetua" w:hAnsi="Perpetua"/>
          <w:b/>
          <w:sz w:val="32"/>
        </w:rPr>
      </w:pPr>
      <w:r>
        <w:rPr>
          <w:rFonts w:ascii="Perpetua" w:hAnsi="Perpetua"/>
          <w:b/>
          <w:sz w:val="32"/>
        </w:rPr>
        <w:t xml:space="preserve">VIII </w:t>
      </w:r>
      <w:r w:rsidR="0008668B">
        <w:rPr>
          <w:rFonts w:ascii="Perpetua" w:hAnsi="Perpetua"/>
          <w:b/>
          <w:sz w:val="32"/>
        </w:rPr>
        <w:t xml:space="preserve">Congreso </w:t>
      </w:r>
      <w:r w:rsidR="00305320">
        <w:rPr>
          <w:rFonts w:ascii="Perpetua" w:hAnsi="Perpetua"/>
          <w:b/>
          <w:sz w:val="32"/>
        </w:rPr>
        <w:t>de Alimentación, Nutrición y</w:t>
      </w:r>
      <w:r w:rsidR="002C0510">
        <w:rPr>
          <w:rFonts w:ascii="Perpetua" w:hAnsi="Perpetua"/>
          <w:b/>
          <w:sz w:val="32"/>
        </w:rPr>
        <w:t xml:space="preserve"> D</w:t>
      </w:r>
      <w:r w:rsidR="00305320">
        <w:rPr>
          <w:rFonts w:ascii="Perpetua" w:hAnsi="Perpetua"/>
          <w:b/>
          <w:sz w:val="32"/>
        </w:rPr>
        <w:t>ietética</w:t>
      </w:r>
      <w:r w:rsidR="00945C78">
        <w:rPr>
          <w:rFonts w:ascii="Perpetua" w:hAnsi="Perpetua"/>
          <w:b/>
          <w:sz w:val="32"/>
        </w:rPr>
        <w:t xml:space="preserve">. </w:t>
      </w:r>
    </w:p>
    <w:p w14:paraId="7F21F0C2" w14:textId="4E5DDA80" w:rsidR="00385313" w:rsidRPr="00385313" w:rsidRDefault="00A9458E" w:rsidP="00C62AB0">
      <w:pPr>
        <w:spacing w:line="240" w:lineRule="auto"/>
        <w:jc w:val="center"/>
        <w:rPr>
          <w:rFonts w:ascii="Perpetua" w:hAnsi="Perpetua"/>
          <w:b/>
          <w:sz w:val="28"/>
        </w:rPr>
      </w:pPr>
      <w:r>
        <w:rPr>
          <w:rFonts w:ascii="Perpetua" w:hAnsi="Perpetua"/>
          <w:b/>
          <w:sz w:val="28"/>
        </w:rPr>
        <w:t>22</w:t>
      </w:r>
      <w:r w:rsidR="00385313" w:rsidRPr="00385313">
        <w:rPr>
          <w:rFonts w:ascii="Perpetua" w:hAnsi="Perpetua"/>
          <w:b/>
          <w:sz w:val="28"/>
        </w:rPr>
        <w:t xml:space="preserve"> de octubre de 202</w:t>
      </w:r>
      <w:r>
        <w:rPr>
          <w:rFonts w:ascii="Perpetua" w:hAnsi="Perpetua"/>
          <w:b/>
          <w:sz w:val="28"/>
        </w:rPr>
        <w:t>7</w:t>
      </w:r>
      <w:r w:rsidR="00385313" w:rsidRPr="00385313">
        <w:rPr>
          <w:rFonts w:ascii="Perpetua" w:hAnsi="Perpetua"/>
          <w:b/>
          <w:sz w:val="28"/>
        </w:rPr>
        <w:t xml:space="preserve">, </w:t>
      </w:r>
      <w:r w:rsidR="009541C5">
        <w:rPr>
          <w:rFonts w:ascii="Perpetua" w:hAnsi="Perpetua"/>
          <w:b/>
          <w:sz w:val="28"/>
        </w:rPr>
        <w:t>Madrid</w:t>
      </w:r>
      <w:r w:rsidR="00385313" w:rsidRPr="00385313">
        <w:rPr>
          <w:rFonts w:ascii="Perpetua" w:hAnsi="Perpetua"/>
          <w:b/>
          <w:sz w:val="28"/>
        </w:rPr>
        <w:t>.</w:t>
      </w:r>
    </w:p>
    <w:p w14:paraId="5AE740C7" w14:textId="77777777" w:rsidR="008938DE" w:rsidRDefault="008938DE" w:rsidP="008938DE">
      <w:pPr>
        <w:ind w:left="142"/>
        <w:rPr>
          <w:rFonts w:ascii="Perpetua" w:hAnsi="Perpetua"/>
          <w:b/>
          <w:bCs/>
          <w:sz w:val="24"/>
          <w:szCs w:val="24"/>
        </w:rPr>
      </w:pPr>
    </w:p>
    <w:p w14:paraId="4EEF7184" w14:textId="37693A1D" w:rsidR="008938DE" w:rsidRPr="00895E76" w:rsidRDefault="008938DE" w:rsidP="008938DE">
      <w:pPr>
        <w:ind w:left="142"/>
        <w:rPr>
          <w:rFonts w:ascii="Perpetua" w:hAnsi="Perpetua"/>
          <w:sz w:val="24"/>
          <w:szCs w:val="24"/>
        </w:rPr>
      </w:pPr>
      <w:r w:rsidRPr="00D8037C">
        <w:rPr>
          <w:rFonts w:ascii="Perpetua" w:hAnsi="Perpetua"/>
          <w:b/>
          <w:bCs/>
          <w:sz w:val="24"/>
          <w:szCs w:val="24"/>
        </w:rPr>
        <w:t xml:space="preserve">Nombre y apellidos </w:t>
      </w:r>
      <w:r>
        <w:rPr>
          <w:rFonts w:ascii="Perpetua" w:hAnsi="Perpetua"/>
          <w:b/>
          <w:bCs/>
          <w:sz w:val="24"/>
          <w:szCs w:val="24"/>
        </w:rPr>
        <w:t>de la persona</w:t>
      </w:r>
      <w:r w:rsidRPr="00D8037C">
        <w:rPr>
          <w:rFonts w:ascii="Perpetua" w:hAnsi="Perpetua"/>
          <w:b/>
          <w:bCs/>
          <w:sz w:val="24"/>
          <w:szCs w:val="24"/>
        </w:rPr>
        <w:t xml:space="preserve"> </w:t>
      </w:r>
      <w:r>
        <w:rPr>
          <w:rFonts w:ascii="Perpetua" w:hAnsi="Perpetua"/>
          <w:b/>
          <w:bCs/>
          <w:sz w:val="24"/>
          <w:szCs w:val="24"/>
        </w:rPr>
        <w:t>que defenderá el abstract</w:t>
      </w:r>
      <w:r w:rsidRPr="00895E76">
        <w:rPr>
          <w:rFonts w:ascii="Perpetua" w:hAnsi="Perpetua"/>
          <w:sz w:val="24"/>
          <w:szCs w:val="24"/>
        </w:rPr>
        <w:t>:</w:t>
      </w:r>
    </w:p>
    <w:tbl>
      <w:tblPr>
        <w:tblStyle w:val="Tablaconcuadrcula"/>
        <w:tblW w:w="0" w:type="auto"/>
        <w:tblInd w:w="250" w:type="dxa"/>
        <w:tblLook w:val="04A0" w:firstRow="1" w:lastRow="0" w:firstColumn="1" w:lastColumn="0" w:noHBand="0" w:noVBand="1"/>
      </w:tblPr>
      <w:tblGrid>
        <w:gridCol w:w="8953"/>
      </w:tblGrid>
      <w:tr w:rsidR="008938DE" w:rsidRPr="00895E76" w14:paraId="0FC94B07" w14:textId="77777777" w:rsidTr="00AD4E9C">
        <w:tc>
          <w:tcPr>
            <w:tcW w:w="9214" w:type="dxa"/>
          </w:tcPr>
          <w:p w14:paraId="52E2A979" w14:textId="77777777" w:rsidR="008938DE" w:rsidRDefault="008938DE" w:rsidP="00AD4E9C">
            <w:pPr>
              <w:rPr>
                <w:rFonts w:ascii="Perpetua" w:hAnsi="Perpetua"/>
                <w:sz w:val="24"/>
                <w:szCs w:val="24"/>
              </w:rPr>
            </w:pPr>
          </w:p>
          <w:p w14:paraId="5C8C5C99" w14:textId="77777777" w:rsidR="008938DE" w:rsidRPr="00895E76" w:rsidRDefault="008938DE" w:rsidP="00AD4E9C">
            <w:pPr>
              <w:rPr>
                <w:rFonts w:ascii="Perpetua" w:hAnsi="Perpetua"/>
                <w:sz w:val="24"/>
                <w:szCs w:val="24"/>
              </w:rPr>
            </w:pPr>
          </w:p>
        </w:tc>
      </w:tr>
    </w:tbl>
    <w:p w14:paraId="384FFF2B" w14:textId="77777777" w:rsidR="008938DE" w:rsidRDefault="008938DE" w:rsidP="008938DE">
      <w:pPr>
        <w:spacing w:after="0"/>
        <w:ind w:left="142"/>
        <w:rPr>
          <w:rFonts w:ascii="Perpetua" w:hAnsi="Perpetua"/>
          <w:sz w:val="24"/>
          <w:szCs w:val="24"/>
        </w:rPr>
      </w:pPr>
    </w:p>
    <w:p w14:paraId="6FFCF43A" w14:textId="1129E9BA" w:rsidR="008938DE" w:rsidRPr="00895E76" w:rsidRDefault="008938DE" w:rsidP="008938DE">
      <w:pPr>
        <w:ind w:left="142"/>
        <w:jc w:val="both"/>
        <w:rPr>
          <w:rFonts w:ascii="Perpetua" w:hAnsi="Perpetua"/>
          <w:sz w:val="24"/>
          <w:szCs w:val="24"/>
        </w:rPr>
      </w:pPr>
      <w:r w:rsidRPr="00070C4A">
        <w:rPr>
          <w:rFonts w:ascii="Perpetua" w:hAnsi="Perpetua"/>
          <w:b/>
          <w:bCs/>
          <w:sz w:val="24"/>
          <w:szCs w:val="24"/>
        </w:rPr>
        <w:t xml:space="preserve">Correo electrónico </w:t>
      </w:r>
      <w:r>
        <w:rPr>
          <w:rFonts w:ascii="Perpetua" w:hAnsi="Perpetua"/>
          <w:b/>
          <w:bCs/>
          <w:sz w:val="24"/>
          <w:szCs w:val="24"/>
        </w:rPr>
        <w:t>de la persona</w:t>
      </w:r>
      <w:r w:rsidRPr="00070C4A">
        <w:rPr>
          <w:rFonts w:ascii="Perpetua" w:hAnsi="Perpetua"/>
          <w:b/>
          <w:bCs/>
          <w:sz w:val="24"/>
          <w:szCs w:val="24"/>
        </w:rPr>
        <w:t xml:space="preserve"> </w:t>
      </w:r>
      <w:r>
        <w:rPr>
          <w:rFonts w:ascii="Perpetua" w:hAnsi="Perpetua"/>
          <w:b/>
          <w:bCs/>
          <w:sz w:val="24"/>
          <w:szCs w:val="24"/>
        </w:rPr>
        <w:t>que defenderá el abstract</w:t>
      </w:r>
      <w:r w:rsidRPr="00895E76">
        <w:rPr>
          <w:rFonts w:ascii="Perpetua" w:hAnsi="Perpetua"/>
          <w:sz w:val="24"/>
          <w:szCs w:val="24"/>
        </w:rPr>
        <w:t>:</w:t>
      </w:r>
      <w:r>
        <w:rPr>
          <w:rFonts w:ascii="Perpetua" w:hAnsi="Perpetua"/>
          <w:sz w:val="24"/>
          <w:szCs w:val="24"/>
        </w:rPr>
        <w:t xml:space="preserve"> </w:t>
      </w:r>
      <w:r>
        <w:rPr>
          <w:rFonts w:ascii="Perpetua" w:hAnsi="Perpetua"/>
          <w:i/>
          <w:sz w:val="24"/>
          <w:szCs w:val="24"/>
        </w:rPr>
        <w:t>i</w:t>
      </w:r>
      <w:r w:rsidRPr="00DB2F2E">
        <w:rPr>
          <w:rFonts w:ascii="Perpetua" w:hAnsi="Perpetua"/>
          <w:i/>
          <w:sz w:val="24"/>
          <w:szCs w:val="24"/>
        </w:rPr>
        <w:t xml:space="preserve">ndique </w:t>
      </w:r>
      <w:r>
        <w:rPr>
          <w:rFonts w:ascii="Perpetua" w:hAnsi="Perpetua"/>
          <w:i/>
          <w:sz w:val="24"/>
          <w:szCs w:val="24"/>
        </w:rPr>
        <w:t xml:space="preserve">su </w:t>
      </w:r>
      <w:r w:rsidRPr="00DB2F2E">
        <w:rPr>
          <w:rFonts w:ascii="Perpetua" w:hAnsi="Perpetua"/>
          <w:i/>
          <w:sz w:val="24"/>
          <w:szCs w:val="24"/>
        </w:rPr>
        <w:t xml:space="preserve">correo electrónico de contacto </w:t>
      </w:r>
      <w:r>
        <w:rPr>
          <w:rFonts w:ascii="Perpetua" w:hAnsi="Perpetua"/>
          <w:i/>
          <w:sz w:val="24"/>
          <w:szCs w:val="24"/>
        </w:rPr>
        <w:t>como ponente. Esta dirección de correo se usará para mantener una comunicación fluida con usted sobre los asuntos referentes a su ponencia</w:t>
      </w:r>
    </w:p>
    <w:tbl>
      <w:tblPr>
        <w:tblStyle w:val="Tablaconcuadrcula"/>
        <w:tblW w:w="0" w:type="auto"/>
        <w:tblInd w:w="250" w:type="dxa"/>
        <w:tblLook w:val="04A0" w:firstRow="1" w:lastRow="0" w:firstColumn="1" w:lastColumn="0" w:noHBand="0" w:noVBand="1"/>
      </w:tblPr>
      <w:tblGrid>
        <w:gridCol w:w="8953"/>
      </w:tblGrid>
      <w:tr w:rsidR="008938DE" w:rsidRPr="00721EF6" w14:paraId="31A31364" w14:textId="77777777" w:rsidTr="00AD4E9C">
        <w:tc>
          <w:tcPr>
            <w:tcW w:w="9214" w:type="dxa"/>
          </w:tcPr>
          <w:p w14:paraId="56324C94" w14:textId="77777777" w:rsidR="008938DE" w:rsidRDefault="008938DE" w:rsidP="00AD4E9C">
            <w:pPr>
              <w:jc w:val="both"/>
              <w:rPr>
                <w:rFonts w:ascii="Perpetua" w:hAnsi="Perpetua"/>
                <w:iCs/>
                <w:sz w:val="24"/>
                <w:szCs w:val="24"/>
              </w:rPr>
            </w:pPr>
          </w:p>
          <w:p w14:paraId="62B0BF2D" w14:textId="77777777" w:rsidR="008938DE" w:rsidRPr="00721EF6" w:rsidRDefault="008938DE" w:rsidP="00AD4E9C">
            <w:pPr>
              <w:jc w:val="both"/>
              <w:rPr>
                <w:rFonts w:ascii="Perpetua" w:hAnsi="Perpetua"/>
                <w:iCs/>
                <w:sz w:val="24"/>
                <w:szCs w:val="24"/>
              </w:rPr>
            </w:pPr>
          </w:p>
        </w:tc>
      </w:tr>
    </w:tbl>
    <w:p w14:paraId="582BA856" w14:textId="77777777" w:rsidR="008938DE" w:rsidRDefault="008938DE" w:rsidP="008938DE">
      <w:pPr>
        <w:spacing w:after="0"/>
        <w:ind w:left="142"/>
        <w:rPr>
          <w:rFonts w:ascii="Perpetua" w:hAnsi="Perpetua"/>
          <w:sz w:val="24"/>
          <w:szCs w:val="24"/>
        </w:rPr>
      </w:pPr>
    </w:p>
    <w:p w14:paraId="1DE5D03F" w14:textId="40CFF2ED" w:rsidR="008938DE" w:rsidRPr="00895E76" w:rsidRDefault="008938DE" w:rsidP="008938DE">
      <w:pPr>
        <w:ind w:left="142"/>
        <w:jc w:val="both"/>
        <w:rPr>
          <w:rFonts w:ascii="Perpetua" w:hAnsi="Perpetua"/>
          <w:sz w:val="24"/>
          <w:szCs w:val="24"/>
        </w:rPr>
      </w:pPr>
      <w:r>
        <w:rPr>
          <w:rFonts w:ascii="Perpetua" w:hAnsi="Perpetua"/>
          <w:b/>
          <w:bCs/>
          <w:sz w:val="24"/>
          <w:szCs w:val="24"/>
        </w:rPr>
        <w:t>Teléfono móvil de la persona que defenderá el abstract</w:t>
      </w:r>
      <w:r w:rsidRPr="00895E76">
        <w:rPr>
          <w:rFonts w:ascii="Perpetua" w:hAnsi="Perpetua"/>
          <w:sz w:val="24"/>
          <w:szCs w:val="24"/>
        </w:rPr>
        <w:t>:</w:t>
      </w:r>
      <w:r>
        <w:rPr>
          <w:rFonts w:ascii="Perpetua" w:hAnsi="Perpetua"/>
          <w:sz w:val="24"/>
          <w:szCs w:val="24"/>
        </w:rPr>
        <w:t xml:space="preserve"> </w:t>
      </w:r>
      <w:r>
        <w:rPr>
          <w:rFonts w:ascii="Perpetua" w:hAnsi="Perpetua"/>
          <w:i/>
          <w:sz w:val="24"/>
          <w:szCs w:val="24"/>
        </w:rPr>
        <w:t>i</w:t>
      </w:r>
      <w:r w:rsidRPr="00DB2F2E">
        <w:rPr>
          <w:rFonts w:ascii="Perpetua" w:hAnsi="Perpetua"/>
          <w:i/>
          <w:sz w:val="24"/>
          <w:szCs w:val="24"/>
        </w:rPr>
        <w:t xml:space="preserve">ndique </w:t>
      </w:r>
      <w:r>
        <w:rPr>
          <w:rFonts w:ascii="Perpetua" w:hAnsi="Perpetua"/>
          <w:i/>
          <w:sz w:val="24"/>
          <w:szCs w:val="24"/>
        </w:rPr>
        <w:t>su teléfono móvil</w:t>
      </w:r>
      <w:r w:rsidRPr="00DB2F2E">
        <w:rPr>
          <w:rFonts w:ascii="Perpetua" w:hAnsi="Perpetua"/>
          <w:i/>
          <w:sz w:val="24"/>
          <w:szCs w:val="24"/>
        </w:rPr>
        <w:t xml:space="preserve"> de contacto </w:t>
      </w:r>
      <w:r>
        <w:rPr>
          <w:rFonts w:ascii="Perpetua" w:hAnsi="Perpetua"/>
          <w:i/>
          <w:sz w:val="24"/>
          <w:szCs w:val="24"/>
        </w:rPr>
        <w:t>como ponente</w:t>
      </w:r>
    </w:p>
    <w:tbl>
      <w:tblPr>
        <w:tblStyle w:val="Tablaconcuadrcula"/>
        <w:tblW w:w="0" w:type="auto"/>
        <w:tblInd w:w="250" w:type="dxa"/>
        <w:tblLook w:val="04A0" w:firstRow="1" w:lastRow="0" w:firstColumn="1" w:lastColumn="0" w:noHBand="0" w:noVBand="1"/>
      </w:tblPr>
      <w:tblGrid>
        <w:gridCol w:w="8953"/>
      </w:tblGrid>
      <w:tr w:rsidR="008938DE" w:rsidRPr="00721EF6" w14:paraId="455C2B39" w14:textId="77777777" w:rsidTr="00AD4E9C">
        <w:tc>
          <w:tcPr>
            <w:tcW w:w="9214" w:type="dxa"/>
          </w:tcPr>
          <w:p w14:paraId="1472D509" w14:textId="77777777" w:rsidR="008938DE" w:rsidRDefault="008938DE" w:rsidP="00AD4E9C">
            <w:pPr>
              <w:jc w:val="both"/>
              <w:rPr>
                <w:rFonts w:ascii="Perpetua" w:hAnsi="Perpetua"/>
                <w:iCs/>
                <w:sz w:val="24"/>
                <w:szCs w:val="24"/>
              </w:rPr>
            </w:pPr>
          </w:p>
          <w:p w14:paraId="14636D13" w14:textId="77777777" w:rsidR="008938DE" w:rsidRPr="00721EF6" w:rsidRDefault="008938DE" w:rsidP="00AD4E9C">
            <w:pPr>
              <w:jc w:val="both"/>
              <w:rPr>
                <w:rFonts w:ascii="Perpetua" w:hAnsi="Perpetua"/>
                <w:iCs/>
                <w:sz w:val="24"/>
                <w:szCs w:val="24"/>
              </w:rPr>
            </w:pPr>
          </w:p>
        </w:tc>
      </w:tr>
    </w:tbl>
    <w:p w14:paraId="6312450A" w14:textId="77777777" w:rsidR="008938DE" w:rsidRDefault="008938DE" w:rsidP="007F274D">
      <w:pPr>
        <w:spacing w:line="240" w:lineRule="auto"/>
        <w:ind w:left="426"/>
        <w:jc w:val="center"/>
        <w:rPr>
          <w:rFonts w:ascii="Perpetua" w:hAnsi="Perpetua"/>
          <w:b/>
          <w:sz w:val="32"/>
        </w:rPr>
      </w:pPr>
    </w:p>
    <w:p w14:paraId="725FA974" w14:textId="77777777" w:rsidR="008938DE" w:rsidRPr="00895E76" w:rsidRDefault="008938DE" w:rsidP="008938DE">
      <w:pPr>
        <w:ind w:left="142"/>
        <w:jc w:val="both"/>
        <w:rPr>
          <w:rFonts w:ascii="Perpetua" w:hAnsi="Perpetua"/>
          <w:sz w:val="24"/>
          <w:szCs w:val="24"/>
        </w:rPr>
      </w:pPr>
      <w:r>
        <w:rPr>
          <w:rFonts w:ascii="Perpetua" w:hAnsi="Perpetua"/>
          <w:b/>
          <w:bCs/>
          <w:sz w:val="24"/>
          <w:szCs w:val="24"/>
        </w:rPr>
        <w:t>RRSS de la persona</w:t>
      </w:r>
      <w:r w:rsidRPr="00070C4A">
        <w:rPr>
          <w:rFonts w:ascii="Perpetua" w:hAnsi="Perpetua"/>
          <w:b/>
          <w:bCs/>
          <w:sz w:val="24"/>
          <w:szCs w:val="24"/>
        </w:rPr>
        <w:t xml:space="preserve"> ponente</w:t>
      </w:r>
      <w:r>
        <w:rPr>
          <w:rFonts w:ascii="Perpetua" w:hAnsi="Perpetua"/>
          <w:b/>
          <w:bCs/>
          <w:sz w:val="24"/>
          <w:szCs w:val="24"/>
        </w:rPr>
        <w:t xml:space="preserve"> y/o grupo de investigación</w:t>
      </w:r>
      <w:r w:rsidRPr="00895E76">
        <w:rPr>
          <w:rFonts w:ascii="Perpetua" w:hAnsi="Perpetua"/>
          <w:sz w:val="24"/>
          <w:szCs w:val="24"/>
        </w:rPr>
        <w:t>:</w:t>
      </w:r>
      <w:r>
        <w:rPr>
          <w:rFonts w:ascii="Perpetua" w:hAnsi="Perpetua"/>
          <w:sz w:val="24"/>
          <w:szCs w:val="24"/>
        </w:rPr>
        <w:t xml:space="preserve"> </w:t>
      </w:r>
      <w:r>
        <w:rPr>
          <w:rFonts w:ascii="Perpetua" w:hAnsi="Perpetua"/>
          <w:i/>
          <w:sz w:val="24"/>
          <w:szCs w:val="24"/>
        </w:rPr>
        <w:t>por favor, de cara a poder dinamizar el congreso y poder citarle en las RRSS durante los días previos y durante el congreso, le rogamos indique sus RRSS o las de su grupo de investigación en este apartado</w:t>
      </w:r>
    </w:p>
    <w:tbl>
      <w:tblPr>
        <w:tblStyle w:val="Tablaconcuadrcula"/>
        <w:tblW w:w="0" w:type="auto"/>
        <w:tblInd w:w="250" w:type="dxa"/>
        <w:tblLook w:val="04A0" w:firstRow="1" w:lastRow="0" w:firstColumn="1" w:lastColumn="0" w:noHBand="0" w:noVBand="1"/>
      </w:tblPr>
      <w:tblGrid>
        <w:gridCol w:w="8953"/>
      </w:tblGrid>
      <w:tr w:rsidR="008938DE" w:rsidRPr="007142DF" w14:paraId="63C83E40" w14:textId="77777777" w:rsidTr="00AD4E9C">
        <w:tc>
          <w:tcPr>
            <w:tcW w:w="9214" w:type="dxa"/>
          </w:tcPr>
          <w:p w14:paraId="5AF4BE6D" w14:textId="77777777" w:rsidR="008938DE" w:rsidRDefault="008938DE" w:rsidP="00AD4E9C">
            <w:pPr>
              <w:jc w:val="both"/>
              <w:rPr>
                <w:rFonts w:ascii="Perpetua" w:hAnsi="Perpetua"/>
                <w:iCs/>
                <w:sz w:val="24"/>
                <w:szCs w:val="24"/>
              </w:rPr>
            </w:pPr>
          </w:p>
          <w:p w14:paraId="7A3A3C07" w14:textId="77777777" w:rsidR="008938DE" w:rsidRDefault="008938DE" w:rsidP="00AD4E9C">
            <w:pPr>
              <w:jc w:val="both"/>
              <w:rPr>
                <w:rFonts w:ascii="Perpetua" w:hAnsi="Perpetua"/>
                <w:iCs/>
                <w:sz w:val="24"/>
                <w:szCs w:val="24"/>
                <w:lang w:val="en-US"/>
              </w:rPr>
            </w:pPr>
            <w:r w:rsidRPr="00207E76">
              <w:rPr>
                <w:rFonts w:ascii="Perpetua" w:hAnsi="Perpetua"/>
                <w:iCs/>
                <w:sz w:val="24"/>
                <w:szCs w:val="24"/>
                <w:lang w:val="en-US"/>
              </w:rPr>
              <w:t>Twitter:</w:t>
            </w:r>
          </w:p>
          <w:p w14:paraId="271DCFFB" w14:textId="77777777" w:rsidR="008938DE" w:rsidRPr="00207E76" w:rsidRDefault="008938DE" w:rsidP="00AD4E9C">
            <w:pPr>
              <w:jc w:val="both"/>
              <w:rPr>
                <w:rFonts w:ascii="Perpetua" w:hAnsi="Perpetua"/>
                <w:iCs/>
                <w:sz w:val="24"/>
                <w:szCs w:val="24"/>
                <w:lang w:val="en-US"/>
              </w:rPr>
            </w:pPr>
          </w:p>
          <w:p w14:paraId="3DC09857" w14:textId="77777777" w:rsidR="008938DE" w:rsidRPr="00207E76" w:rsidRDefault="008938DE" w:rsidP="00AD4E9C">
            <w:pPr>
              <w:jc w:val="both"/>
              <w:rPr>
                <w:rFonts w:ascii="Perpetua" w:hAnsi="Perpetua"/>
                <w:iCs/>
                <w:sz w:val="24"/>
                <w:szCs w:val="24"/>
                <w:lang w:val="en-US"/>
              </w:rPr>
            </w:pPr>
            <w:r w:rsidRPr="00207E76">
              <w:rPr>
                <w:rFonts w:ascii="Perpetua" w:hAnsi="Perpetua"/>
                <w:iCs/>
                <w:sz w:val="24"/>
                <w:szCs w:val="24"/>
                <w:lang w:val="en-US"/>
              </w:rPr>
              <w:t>Instagram:</w:t>
            </w:r>
          </w:p>
          <w:p w14:paraId="20A11860" w14:textId="77777777" w:rsidR="008938DE" w:rsidRDefault="008938DE" w:rsidP="00AD4E9C">
            <w:pPr>
              <w:jc w:val="both"/>
              <w:rPr>
                <w:rFonts w:ascii="Perpetua" w:hAnsi="Perpetua"/>
                <w:iCs/>
                <w:sz w:val="24"/>
                <w:szCs w:val="24"/>
                <w:lang w:val="en-US"/>
              </w:rPr>
            </w:pPr>
          </w:p>
          <w:p w14:paraId="5F30DB63" w14:textId="77777777" w:rsidR="008938DE" w:rsidRPr="00207E76" w:rsidRDefault="008938DE" w:rsidP="00AD4E9C">
            <w:pPr>
              <w:jc w:val="both"/>
              <w:rPr>
                <w:rFonts w:ascii="Perpetua" w:hAnsi="Perpetua"/>
                <w:iCs/>
                <w:sz w:val="24"/>
                <w:szCs w:val="24"/>
                <w:lang w:val="en-US"/>
              </w:rPr>
            </w:pPr>
            <w:r w:rsidRPr="00207E76">
              <w:rPr>
                <w:rFonts w:ascii="Perpetua" w:hAnsi="Perpetua"/>
                <w:iCs/>
                <w:sz w:val="24"/>
                <w:szCs w:val="24"/>
                <w:lang w:val="en-US"/>
              </w:rPr>
              <w:t>Facebook:</w:t>
            </w:r>
          </w:p>
          <w:p w14:paraId="705D4DDD" w14:textId="77777777" w:rsidR="008938DE" w:rsidRDefault="008938DE" w:rsidP="00AD4E9C">
            <w:pPr>
              <w:jc w:val="both"/>
              <w:rPr>
                <w:rFonts w:ascii="Perpetua" w:hAnsi="Perpetua"/>
                <w:iCs/>
                <w:sz w:val="24"/>
                <w:szCs w:val="24"/>
                <w:lang w:val="en-US"/>
              </w:rPr>
            </w:pPr>
          </w:p>
          <w:p w14:paraId="4680FC83" w14:textId="77777777" w:rsidR="008938DE" w:rsidRPr="00207E76" w:rsidRDefault="008938DE" w:rsidP="00AD4E9C">
            <w:pPr>
              <w:jc w:val="both"/>
              <w:rPr>
                <w:rFonts w:ascii="Perpetua" w:hAnsi="Perpetua"/>
                <w:iCs/>
                <w:sz w:val="24"/>
                <w:szCs w:val="24"/>
                <w:lang w:val="en-US"/>
              </w:rPr>
            </w:pPr>
            <w:r w:rsidRPr="00207E76">
              <w:rPr>
                <w:rFonts w:ascii="Perpetua" w:hAnsi="Perpetua"/>
                <w:iCs/>
                <w:sz w:val="24"/>
                <w:szCs w:val="24"/>
                <w:lang w:val="en-US"/>
              </w:rPr>
              <w:t>LinkedIn:</w:t>
            </w:r>
          </w:p>
          <w:p w14:paraId="5D6416B6" w14:textId="77777777" w:rsidR="008938DE" w:rsidRPr="00207E76" w:rsidRDefault="008938DE" w:rsidP="00AD4E9C">
            <w:pPr>
              <w:jc w:val="both"/>
              <w:rPr>
                <w:rFonts w:ascii="Perpetua" w:hAnsi="Perpetua"/>
                <w:iCs/>
                <w:sz w:val="24"/>
                <w:szCs w:val="24"/>
                <w:lang w:val="en-US"/>
              </w:rPr>
            </w:pPr>
          </w:p>
        </w:tc>
      </w:tr>
    </w:tbl>
    <w:p w14:paraId="1408F9F0" w14:textId="77777777" w:rsidR="008938DE" w:rsidRPr="00207E76" w:rsidRDefault="008938DE" w:rsidP="008938DE">
      <w:pPr>
        <w:spacing w:after="0"/>
        <w:ind w:left="142"/>
        <w:rPr>
          <w:rFonts w:ascii="Perpetua" w:hAnsi="Perpetua"/>
          <w:sz w:val="24"/>
          <w:szCs w:val="24"/>
          <w:lang w:val="en-US"/>
        </w:rPr>
      </w:pPr>
    </w:p>
    <w:p w14:paraId="63B6AEE0" w14:textId="77777777" w:rsidR="008938DE" w:rsidRDefault="008938DE" w:rsidP="007F274D">
      <w:pPr>
        <w:spacing w:line="240" w:lineRule="auto"/>
        <w:ind w:left="426"/>
        <w:jc w:val="center"/>
        <w:rPr>
          <w:rFonts w:ascii="Perpetua" w:hAnsi="Perpetua"/>
          <w:b/>
          <w:sz w:val="32"/>
        </w:rPr>
      </w:pPr>
    </w:p>
    <w:p w14:paraId="18486EC6" w14:textId="3D85D4E7" w:rsidR="00B36ECF" w:rsidRDefault="00B36ECF" w:rsidP="00B36ECF">
      <w:pPr>
        <w:ind w:left="142"/>
        <w:rPr>
          <w:rFonts w:ascii="Perpetua" w:hAnsi="Perpetua"/>
          <w:i/>
          <w:sz w:val="24"/>
          <w:szCs w:val="24"/>
        </w:rPr>
      </w:pPr>
      <w:r w:rsidRPr="00D8037C">
        <w:rPr>
          <w:rFonts w:ascii="Perpetua" w:hAnsi="Perpetua"/>
          <w:b/>
          <w:bCs/>
          <w:sz w:val="24"/>
          <w:szCs w:val="24"/>
        </w:rPr>
        <w:t xml:space="preserve">Título </w:t>
      </w:r>
      <w:r w:rsidR="003C13AD">
        <w:rPr>
          <w:rFonts w:ascii="Perpetua" w:hAnsi="Perpetua"/>
          <w:b/>
          <w:bCs/>
          <w:sz w:val="24"/>
          <w:szCs w:val="24"/>
        </w:rPr>
        <w:t>del abstract</w:t>
      </w:r>
      <w:r w:rsidRPr="00895E76">
        <w:rPr>
          <w:rFonts w:ascii="Perpetua" w:hAnsi="Perpetua"/>
          <w:sz w:val="24"/>
          <w:szCs w:val="24"/>
        </w:rPr>
        <w:t>:</w:t>
      </w:r>
      <w:r>
        <w:rPr>
          <w:rFonts w:ascii="Perpetua" w:hAnsi="Perpetua"/>
          <w:sz w:val="24"/>
          <w:szCs w:val="24"/>
        </w:rPr>
        <w:t xml:space="preserve"> </w:t>
      </w:r>
      <w:r w:rsidR="005400F1" w:rsidRPr="005400F1">
        <w:rPr>
          <w:rFonts w:ascii="Perpetua" w:hAnsi="Perpetua"/>
          <w:i/>
          <w:iCs/>
          <w:sz w:val="24"/>
          <w:szCs w:val="24"/>
        </w:rPr>
        <w:t>Se recomienda un título breve, claro y que refleje el contenido principal del trabajo, particularmente títulos que llamen mucho la atención donde se hagan afirmaciones sustentadas en las conclusiones.</w:t>
      </w:r>
    </w:p>
    <w:tbl>
      <w:tblPr>
        <w:tblStyle w:val="Tablaconcuadrcula"/>
        <w:tblW w:w="0" w:type="auto"/>
        <w:tblInd w:w="279" w:type="dxa"/>
        <w:tblLook w:val="04A0" w:firstRow="1" w:lastRow="0" w:firstColumn="1" w:lastColumn="0" w:noHBand="0" w:noVBand="1"/>
      </w:tblPr>
      <w:tblGrid>
        <w:gridCol w:w="8924"/>
      </w:tblGrid>
      <w:tr w:rsidR="00B36ECF" w:rsidRPr="00945C78" w14:paraId="345B95B1" w14:textId="77777777" w:rsidTr="00E74922">
        <w:tc>
          <w:tcPr>
            <w:tcW w:w="8924" w:type="dxa"/>
          </w:tcPr>
          <w:p w14:paraId="2DCE6CB6" w14:textId="77777777" w:rsidR="00B36ECF" w:rsidRPr="00945C78" w:rsidRDefault="00B36ECF" w:rsidP="00E74922">
            <w:pPr>
              <w:rPr>
                <w:rFonts w:ascii="Perpetua" w:hAnsi="Perpetua"/>
                <w:sz w:val="24"/>
                <w:szCs w:val="24"/>
              </w:rPr>
            </w:pPr>
          </w:p>
          <w:p w14:paraId="632D403B" w14:textId="77777777" w:rsidR="00B36ECF" w:rsidRPr="00945C78" w:rsidRDefault="00B36ECF" w:rsidP="00E74922">
            <w:pPr>
              <w:rPr>
                <w:rFonts w:ascii="Perpetua" w:hAnsi="Perpetua"/>
                <w:sz w:val="24"/>
                <w:szCs w:val="24"/>
              </w:rPr>
            </w:pPr>
          </w:p>
          <w:p w14:paraId="5A060786" w14:textId="77777777" w:rsidR="00B36ECF" w:rsidRPr="00945C78" w:rsidRDefault="00B36ECF" w:rsidP="00E74922">
            <w:pPr>
              <w:rPr>
                <w:rFonts w:ascii="Perpetua" w:hAnsi="Perpetua"/>
                <w:sz w:val="24"/>
                <w:szCs w:val="24"/>
              </w:rPr>
            </w:pPr>
          </w:p>
        </w:tc>
      </w:tr>
    </w:tbl>
    <w:p w14:paraId="603A0116" w14:textId="1EC3D5A1" w:rsidR="008F1CFC" w:rsidRDefault="00D069F1" w:rsidP="008F1CFC">
      <w:pPr>
        <w:ind w:left="142"/>
        <w:jc w:val="both"/>
        <w:rPr>
          <w:rFonts w:ascii="Perpetua" w:hAnsi="Perpetua"/>
          <w:i/>
          <w:sz w:val="24"/>
          <w:szCs w:val="24"/>
          <w:vertAlign w:val="superscript"/>
        </w:rPr>
      </w:pPr>
      <w:r w:rsidRPr="00ED1850">
        <w:rPr>
          <w:rFonts w:ascii="Perpetua" w:hAnsi="Perpetua"/>
          <w:b/>
          <w:bCs/>
          <w:sz w:val="24"/>
          <w:szCs w:val="24"/>
        </w:rPr>
        <w:lastRenderedPageBreak/>
        <w:t>Autoría</w:t>
      </w:r>
      <w:r w:rsidRPr="00895E76">
        <w:rPr>
          <w:rFonts w:ascii="Perpetua" w:hAnsi="Perpetua"/>
          <w:sz w:val="24"/>
          <w:szCs w:val="24"/>
        </w:rPr>
        <w:t>:</w:t>
      </w:r>
      <w:r>
        <w:rPr>
          <w:rFonts w:ascii="Perpetua" w:hAnsi="Perpetua"/>
          <w:sz w:val="24"/>
          <w:szCs w:val="24"/>
        </w:rPr>
        <w:t xml:space="preserve"> </w:t>
      </w:r>
      <w:r w:rsidR="00715ADE" w:rsidRPr="00715ADE">
        <w:rPr>
          <w:rFonts w:ascii="Perpetua" w:hAnsi="Perpetua"/>
          <w:i/>
          <w:iCs/>
          <w:sz w:val="24"/>
          <w:szCs w:val="24"/>
        </w:rPr>
        <w:t xml:space="preserve">Indique los </w:t>
      </w:r>
      <w:r w:rsidR="00715ADE" w:rsidRPr="00715ADE">
        <w:rPr>
          <w:rFonts w:ascii="Perpetua" w:hAnsi="Perpetua"/>
          <w:i/>
          <w:iCs/>
          <w:sz w:val="24"/>
          <w:szCs w:val="24"/>
          <w:u w:val="single"/>
        </w:rPr>
        <w:t xml:space="preserve">nombres y apellidos de </w:t>
      </w:r>
      <w:r w:rsidR="004606B6">
        <w:rPr>
          <w:rFonts w:ascii="Perpetua" w:hAnsi="Perpetua"/>
          <w:i/>
          <w:iCs/>
          <w:sz w:val="24"/>
          <w:szCs w:val="24"/>
          <w:u w:val="single"/>
        </w:rPr>
        <w:t>las personas autoras del trabajo</w:t>
      </w:r>
      <w:r w:rsidR="00715ADE" w:rsidRPr="00715ADE">
        <w:rPr>
          <w:rFonts w:ascii="Perpetua" w:hAnsi="Perpetua"/>
          <w:i/>
          <w:iCs/>
          <w:sz w:val="24"/>
          <w:szCs w:val="24"/>
          <w:u w:val="single"/>
        </w:rPr>
        <w:t xml:space="preserve"> (máximo 6)</w:t>
      </w:r>
      <w:r w:rsidR="00715ADE" w:rsidRPr="00715ADE">
        <w:rPr>
          <w:rFonts w:ascii="Perpetua" w:hAnsi="Perpetua"/>
          <w:i/>
          <w:iCs/>
          <w:sz w:val="24"/>
          <w:szCs w:val="24"/>
        </w:rPr>
        <w:t>, en el orden en que deben aparecer en la</w:t>
      </w:r>
      <w:r w:rsidR="00715ADE" w:rsidRPr="00715ADE">
        <w:rPr>
          <w:rFonts w:ascii="Perpetua" w:hAnsi="Perpetua"/>
          <w:sz w:val="24"/>
          <w:szCs w:val="24"/>
        </w:rPr>
        <w:t xml:space="preserve"> </w:t>
      </w:r>
      <w:r w:rsidRPr="00051957">
        <w:rPr>
          <w:rFonts w:ascii="Perpetua" w:hAnsi="Perpetua"/>
          <w:i/>
          <w:sz w:val="24"/>
          <w:szCs w:val="24"/>
        </w:rPr>
        <w:t>Revista Española de Nutrición Humana y Dietética.</w:t>
      </w:r>
      <w:r>
        <w:rPr>
          <w:rFonts w:ascii="Perpetua" w:hAnsi="Perpetua"/>
          <w:i/>
          <w:sz w:val="24"/>
          <w:szCs w:val="24"/>
        </w:rPr>
        <w:t xml:space="preserve"> Use números en superíndice </w:t>
      </w:r>
      <w:r w:rsidR="008F1CFC" w:rsidRPr="008F1CFC">
        <w:rPr>
          <w:rFonts w:ascii="Perpetua" w:hAnsi="Perpetua"/>
          <w:i/>
          <w:sz w:val="24"/>
          <w:szCs w:val="24"/>
        </w:rPr>
        <w:t>relacionar autores</w:t>
      </w:r>
      <w:r w:rsidR="004606B6">
        <w:rPr>
          <w:rFonts w:ascii="Perpetua" w:hAnsi="Perpetua"/>
          <w:i/>
          <w:sz w:val="24"/>
          <w:szCs w:val="24"/>
        </w:rPr>
        <w:t>/as</w:t>
      </w:r>
      <w:r w:rsidR="008F1CFC" w:rsidRPr="008F1CFC">
        <w:rPr>
          <w:rFonts w:ascii="Perpetua" w:hAnsi="Perpetua"/>
          <w:i/>
          <w:sz w:val="24"/>
          <w:szCs w:val="24"/>
        </w:rPr>
        <w:t xml:space="preserve"> con filiaciones</w:t>
      </w:r>
      <w:r>
        <w:rPr>
          <w:rFonts w:ascii="Perpetua" w:hAnsi="Perpetua"/>
          <w:i/>
          <w:sz w:val="24"/>
          <w:szCs w:val="24"/>
        </w:rPr>
        <w:t xml:space="preserve">. Ejemplo: María García </w:t>
      </w:r>
      <w:r w:rsidRPr="000B2BA7">
        <w:rPr>
          <w:rFonts w:ascii="Perpetua" w:hAnsi="Perpetua"/>
          <w:i/>
          <w:sz w:val="24"/>
          <w:szCs w:val="24"/>
          <w:vertAlign w:val="superscript"/>
        </w:rPr>
        <w:t>1</w:t>
      </w:r>
      <w:r>
        <w:rPr>
          <w:rFonts w:ascii="Perpetua" w:hAnsi="Perpetua"/>
          <w:i/>
          <w:sz w:val="24"/>
          <w:szCs w:val="24"/>
        </w:rPr>
        <w:t xml:space="preserve"> y Rosa Salamanca </w:t>
      </w:r>
      <w:r w:rsidRPr="00EE47FB">
        <w:rPr>
          <w:rFonts w:ascii="Perpetua" w:hAnsi="Perpetua"/>
          <w:i/>
          <w:sz w:val="24"/>
          <w:szCs w:val="24"/>
          <w:vertAlign w:val="superscript"/>
        </w:rPr>
        <w:t>2</w:t>
      </w:r>
    </w:p>
    <w:tbl>
      <w:tblPr>
        <w:tblStyle w:val="Tablaconcuadrcula"/>
        <w:tblW w:w="0" w:type="auto"/>
        <w:tblInd w:w="250" w:type="dxa"/>
        <w:tblLook w:val="04A0" w:firstRow="1" w:lastRow="0" w:firstColumn="1" w:lastColumn="0" w:noHBand="0" w:noVBand="1"/>
      </w:tblPr>
      <w:tblGrid>
        <w:gridCol w:w="8953"/>
      </w:tblGrid>
      <w:tr w:rsidR="00D069F1" w:rsidRPr="00895E76" w14:paraId="55834FCF" w14:textId="77777777" w:rsidTr="00281E4C">
        <w:tc>
          <w:tcPr>
            <w:tcW w:w="8953" w:type="dxa"/>
          </w:tcPr>
          <w:p w14:paraId="49A1E65B" w14:textId="77777777" w:rsidR="00D069F1" w:rsidRDefault="00D069F1" w:rsidP="00E74922">
            <w:pPr>
              <w:jc w:val="both"/>
              <w:rPr>
                <w:rFonts w:ascii="Perpetua" w:hAnsi="Perpetua"/>
                <w:iCs/>
                <w:sz w:val="24"/>
                <w:szCs w:val="24"/>
              </w:rPr>
            </w:pPr>
          </w:p>
          <w:p w14:paraId="594F50FF" w14:textId="77777777" w:rsidR="008935EC" w:rsidRDefault="008935EC" w:rsidP="00E74922">
            <w:pPr>
              <w:jc w:val="both"/>
              <w:rPr>
                <w:rFonts w:ascii="Perpetua" w:hAnsi="Perpetua"/>
                <w:iCs/>
                <w:sz w:val="24"/>
                <w:szCs w:val="24"/>
              </w:rPr>
            </w:pPr>
          </w:p>
          <w:p w14:paraId="630F1AC8" w14:textId="77777777" w:rsidR="00D069F1" w:rsidRPr="00721EF6" w:rsidRDefault="00D069F1" w:rsidP="00E74922">
            <w:pPr>
              <w:jc w:val="both"/>
              <w:rPr>
                <w:rFonts w:ascii="Perpetua" w:hAnsi="Perpetua"/>
                <w:iCs/>
                <w:sz w:val="24"/>
                <w:szCs w:val="24"/>
              </w:rPr>
            </w:pPr>
          </w:p>
        </w:tc>
      </w:tr>
    </w:tbl>
    <w:p w14:paraId="165F1D86" w14:textId="77777777" w:rsidR="008F1CFC" w:rsidRDefault="008F1CFC" w:rsidP="00D069F1">
      <w:pPr>
        <w:ind w:left="142"/>
        <w:jc w:val="both"/>
        <w:rPr>
          <w:rFonts w:ascii="Perpetua" w:hAnsi="Perpetua"/>
          <w:b/>
          <w:bCs/>
          <w:sz w:val="24"/>
          <w:szCs w:val="24"/>
        </w:rPr>
      </w:pPr>
    </w:p>
    <w:p w14:paraId="12FCCF9E" w14:textId="5B1CA667" w:rsidR="008F1CFC" w:rsidRDefault="00D069F1" w:rsidP="00D069F1">
      <w:pPr>
        <w:ind w:left="142"/>
        <w:jc w:val="both"/>
        <w:rPr>
          <w:rFonts w:ascii="Perpetua" w:hAnsi="Perpetua"/>
          <w:i/>
          <w:sz w:val="24"/>
          <w:szCs w:val="24"/>
        </w:rPr>
      </w:pPr>
      <w:r w:rsidRPr="00070C4A">
        <w:rPr>
          <w:rFonts w:ascii="Perpetua" w:hAnsi="Perpetua"/>
          <w:b/>
          <w:bCs/>
          <w:sz w:val="24"/>
          <w:szCs w:val="24"/>
        </w:rPr>
        <w:t xml:space="preserve">Filiación de </w:t>
      </w:r>
      <w:r w:rsidR="004606B6">
        <w:rPr>
          <w:rFonts w:ascii="Perpetua" w:hAnsi="Perpetua"/>
          <w:b/>
          <w:bCs/>
          <w:sz w:val="24"/>
          <w:szCs w:val="24"/>
        </w:rPr>
        <w:t>todas las personas autoras</w:t>
      </w:r>
      <w:r w:rsidRPr="00051957">
        <w:rPr>
          <w:rFonts w:ascii="Perpetua" w:hAnsi="Perpetua"/>
          <w:sz w:val="24"/>
          <w:szCs w:val="24"/>
        </w:rPr>
        <w:t>:</w:t>
      </w:r>
      <w:r>
        <w:rPr>
          <w:rFonts w:ascii="Perpetua" w:hAnsi="Perpetua"/>
          <w:sz w:val="24"/>
          <w:szCs w:val="24"/>
        </w:rPr>
        <w:t xml:space="preserve"> </w:t>
      </w:r>
      <w:r w:rsidR="008F1CFC" w:rsidRPr="008F1CFC">
        <w:rPr>
          <w:rFonts w:ascii="Perpetua" w:hAnsi="Perpetua"/>
          <w:i/>
          <w:iCs/>
          <w:sz w:val="24"/>
          <w:szCs w:val="24"/>
        </w:rPr>
        <w:t>Indique la filiación de cada autor/a mediante numeración correlativa</w:t>
      </w:r>
      <w:r w:rsidRPr="008F1CFC">
        <w:rPr>
          <w:rFonts w:ascii="Perpetua" w:hAnsi="Perpetua"/>
          <w:i/>
          <w:iCs/>
          <w:sz w:val="24"/>
          <w:szCs w:val="24"/>
        </w:rPr>
        <w:t>.</w:t>
      </w:r>
      <w:r>
        <w:rPr>
          <w:rFonts w:ascii="Perpetua" w:hAnsi="Perpetua"/>
          <w:i/>
          <w:sz w:val="24"/>
          <w:szCs w:val="24"/>
        </w:rPr>
        <w:t xml:space="preserve"> Ejemplo:</w:t>
      </w:r>
    </w:p>
    <w:p w14:paraId="4A459CEC" w14:textId="77777777" w:rsidR="008F1CFC" w:rsidRDefault="00D069F1" w:rsidP="00D069F1">
      <w:pPr>
        <w:ind w:left="142"/>
        <w:jc w:val="both"/>
        <w:rPr>
          <w:rFonts w:ascii="Perpetua" w:hAnsi="Perpetua"/>
          <w:i/>
          <w:sz w:val="24"/>
          <w:szCs w:val="24"/>
        </w:rPr>
      </w:pPr>
      <w:r>
        <w:rPr>
          <w:rFonts w:ascii="Perpetua" w:hAnsi="Perpetua"/>
          <w:i/>
          <w:sz w:val="24"/>
          <w:szCs w:val="24"/>
        </w:rPr>
        <w:t xml:space="preserve"> </w:t>
      </w:r>
      <w:r w:rsidRPr="000B2BA7">
        <w:rPr>
          <w:rFonts w:ascii="Perpetua" w:hAnsi="Perpetua"/>
          <w:i/>
          <w:sz w:val="24"/>
          <w:szCs w:val="24"/>
          <w:vertAlign w:val="superscript"/>
        </w:rPr>
        <w:t>1</w:t>
      </w:r>
      <w:r w:rsidR="008F1CFC">
        <w:rPr>
          <w:rFonts w:ascii="Perpetua" w:hAnsi="Perpetua"/>
          <w:i/>
          <w:sz w:val="24"/>
          <w:szCs w:val="24"/>
          <w:vertAlign w:val="superscript"/>
        </w:rPr>
        <w:t xml:space="preserve"> </w:t>
      </w:r>
      <w:r w:rsidR="008F1CFC">
        <w:rPr>
          <w:rFonts w:ascii="Perpetua" w:hAnsi="Perpetua"/>
          <w:i/>
          <w:sz w:val="24"/>
          <w:szCs w:val="24"/>
        </w:rPr>
        <w:t>Departamento de Salud Pública y Medicina Preventiva</w:t>
      </w:r>
      <w:r>
        <w:rPr>
          <w:rFonts w:ascii="Perpetua" w:hAnsi="Perpetua"/>
          <w:i/>
          <w:sz w:val="24"/>
          <w:szCs w:val="24"/>
        </w:rPr>
        <w:t xml:space="preserve">. Universidad de Toledo. </w:t>
      </w:r>
    </w:p>
    <w:p w14:paraId="04C08D15" w14:textId="7942F854" w:rsidR="00D069F1" w:rsidRDefault="00D069F1" w:rsidP="00D069F1">
      <w:pPr>
        <w:ind w:left="142"/>
        <w:jc w:val="both"/>
        <w:rPr>
          <w:rFonts w:ascii="Perpetua" w:hAnsi="Perpetua"/>
          <w:i/>
          <w:sz w:val="24"/>
          <w:szCs w:val="24"/>
        </w:rPr>
      </w:pPr>
      <w:r w:rsidRPr="000B2BA7">
        <w:rPr>
          <w:rFonts w:ascii="Perpetua" w:hAnsi="Perpetua"/>
          <w:i/>
          <w:sz w:val="24"/>
          <w:szCs w:val="24"/>
          <w:vertAlign w:val="superscript"/>
        </w:rPr>
        <w:t>2</w:t>
      </w:r>
      <w:r>
        <w:rPr>
          <w:rFonts w:ascii="Perpetua" w:hAnsi="Perpetua"/>
          <w:i/>
          <w:sz w:val="24"/>
          <w:szCs w:val="24"/>
        </w:rPr>
        <w:t xml:space="preserve"> Departamento de Nutrición y Bromatología. Universidad de Toledo</w:t>
      </w:r>
      <w:r w:rsidRPr="000B2BA7">
        <w:rPr>
          <w:rFonts w:ascii="Perpetua" w:hAnsi="Perpetua"/>
          <w:i/>
          <w:sz w:val="24"/>
          <w:szCs w:val="24"/>
        </w:rPr>
        <w:t>.</w:t>
      </w:r>
    </w:p>
    <w:tbl>
      <w:tblPr>
        <w:tblStyle w:val="Tablaconcuadrcula"/>
        <w:tblW w:w="0" w:type="auto"/>
        <w:tblInd w:w="250" w:type="dxa"/>
        <w:tblLook w:val="04A0" w:firstRow="1" w:lastRow="0" w:firstColumn="1" w:lastColumn="0" w:noHBand="0" w:noVBand="1"/>
      </w:tblPr>
      <w:tblGrid>
        <w:gridCol w:w="8953"/>
      </w:tblGrid>
      <w:tr w:rsidR="00D069F1" w:rsidRPr="00051957" w14:paraId="6FD31973" w14:textId="77777777" w:rsidTr="00281E4C">
        <w:tc>
          <w:tcPr>
            <w:tcW w:w="8953" w:type="dxa"/>
          </w:tcPr>
          <w:p w14:paraId="69F118B2" w14:textId="77777777" w:rsidR="00D069F1" w:rsidRDefault="00D069F1" w:rsidP="00E74922">
            <w:pPr>
              <w:jc w:val="both"/>
              <w:rPr>
                <w:rFonts w:ascii="Perpetua" w:hAnsi="Perpetua"/>
                <w:iCs/>
                <w:sz w:val="24"/>
                <w:szCs w:val="24"/>
              </w:rPr>
            </w:pPr>
          </w:p>
          <w:p w14:paraId="06B10888" w14:textId="77777777" w:rsidR="008935EC" w:rsidRDefault="008935EC" w:rsidP="00E74922">
            <w:pPr>
              <w:jc w:val="both"/>
              <w:rPr>
                <w:rFonts w:ascii="Perpetua" w:hAnsi="Perpetua"/>
                <w:iCs/>
                <w:sz w:val="24"/>
                <w:szCs w:val="24"/>
              </w:rPr>
            </w:pPr>
          </w:p>
          <w:p w14:paraId="614D5C19" w14:textId="77777777" w:rsidR="00D069F1" w:rsidRPr="00721EF6" w:rsidRDefault="00D069F1" w:rsidP="00E74922">
            <w:pPr>
              <w:jc w:val="both"/>
              <w:rPr>
                <w:rFonts w:ascii="Perpetua" w:hAnsi="Perpetua"/>
                <w:iCs/>
                <w:sz w:val="24"/>
                <w:szCs w:val="24"/>
              </w:rPr>
            </w:pPr>
          </w:p>
        </w:tc>
      </w:tr>
    </w:tbl>
    <w:p w14:paraId="10843FF9" w14:textId="77777777" w:rsidR="00D069F1" w:rsidRDefault="00D069F1" w:rsidP="00D069F1">
      <w:pPr>
        <w:ind w:left="142"/>
        <w:rPr>
          <w:rFonts w:ascii="Perpetua" w:hAnsi="Perpetua"/>
          <w:sz w:val="24"/>
          <w:szCs w:val="24"/>
        </w:rPr>
      </w:pPr>
    </w:p>
    <w:p w14:paraId="49673CAB" w14:textId="1B3F677D" w:rsidR="008F1CFC" w:rsidRPr="008F1CFC" w:rsidRDefault="00D069F1" w:rsidP="008F1CFC">
      <w:pPr>
        <w:ind w:left="142"/>
        <w:jc w:val="both"/>
        <w:rPr>
          <w:rFonts w:ascii="Perpetua" w:hAnsi="Perpetua"/>
          <w:i/>
          <w:iCs/>
          <w:sz w:val="24"/>
          <w:szCs w:val="24"/>
        </w:rPr>
      </w:pPr>
      <w:r w:rsidRPr="00070C4A">
        <w:rPr>
          <w:rFonts w:ascii="Perpetua" w:hAnsi="Perpetua"/>
          <w:b/>
          <w:bCs/>
          <w:sz w:val="24"/>
          <w:szCs w:val="24"/>
        </w:rPr>
        <w:t xml:space="preserve">Resumen de la presentación (con un límite de </w:t>
      </w:r>
      <w:r w:rsidR="003C13AD">
        <w:rPr>
          <w:rFonts w:ascii="Perpetua" w:hAnsi="Perpetua"/>
          <w:b/>
          <w:bCs/>
          <w:sz w:val="24"/>
          <w:szCs w:val="24"/>
        </w:rPr>
        <w:t>4</w:t>
      </w:r>
      <w:r w:rsidRPr="00070C4A">
        <w:rPr>
          <w:rFonts w:ascii="Perpetua" w:hAnsi="Perpetua"/>
          <w:b/>
          <w:bCs/>
          <w:sz w:val="24"/>
          <w:szCs w:val="24"/>
        </w:rPr>
        <w:t>00 palabras</w:t>
      </w:r>
      <w:r w:rsidR="007C1428">
        <w:rPr>
          <w:rFonts w:ascii="Perpetua" w:hAnsi="Perpetua"/>
          <w:b/>
          <w:bCs/>
          <w:sz w:val="24"/>
          <w:szCs w:val="24"/>
        </w:rPr>
        <w:t>; sin contar las referencias</w:t>
      </w:r>
      <w:r w:rsidRPr="00070C4A">
        <w:rPr>
          <w:rFonts w:ascii="Perpetua" w:hAnsi="Perpetua"/>
          <w:b/>
          <w:bCs/>
          <w:sz w:val="24"/>
          <w:szCs w:val="24"/>
        </w:rPr>
        <w:t>)</w:t>
      </w:r>
      <w:r w:rsidRPr="00895E76">
        <w:rPr>
          <w:rFonts w:ascii="Perpetua" w:hAnsi="Perpetua"/>
          <w:sz w:val="24"/>
          <w:szCs w:val="24"/>
        </w:rPr>
        <w:t xml:space="preserve">: </w:t>
      </w:r>
      <w:r w:rsidR="008F1CFC" w:rsidRPr="008F1CFC">
        <w:rPr>
          <w:rFonts w:ascii="Perpetua" w:hAnsi="Perpetua"/>
          <w:i/>
          <w:iCs/>
          <w:sz w:val="24"/>
          <w:szCs w:val="24"/>
        </w:rPr>
        <w:t>El resumen podrá presentarse en formato estructurado o no estructurado. En cualquier caso, deberá permitir identificar claramente los siguientes elementos:</w:t>
      </w:r>
    </w:p>
    <w:p w14:paraId="03CF0C7F" w14:textId="77777777" w:rsidR="008F1CFC" w:rsidRDefault="008F1CFC" w:rsidP="008F1CFC">
      <w:pPr>
        <w:pStyle w:val="Prrafodelista"/>
        <w:numPr>
          <w:ilvl w:val="0"/>
          <w:numId w:val="26"/>
        </w:numPr>
        <w:jc w:val="both"/>
        <w:rPr>
          <w:rFonts w:ascii="Perpetua" w:hAnsi="Perpetua"/>
          <w:i/>
          <w:iCs/>
          <w:sz w:val="24"/>
          <w:szCs w:val="24"/>
        </w:rPr>
      </w:pPr>
      <w:r w:rsidRPr="008F1CFC">
        <w:rPr>
          <w:rFonts w:ascii="Perpetua" w:hAnsi="Perpetua"/>
          <w:i/>
          <w:iCs/>
          <w:sz w:val="24"/>
          <w:szCs w:val="24"/>
        </w:rPr>
        <w:t>Introducción</w:t>
      </w:r>
    </w:p>
    <w:p w14:paraId="385892C5" w14:textId="77777777" w:rsidR="008F1CFC" w:rsidRDefault="008F1CFC" w:rsidP="008F1CFC">
      <w:pPr>
        <w:pStyle w:val="Prrafodelista"/>
        <w:numPr>
          <w:ilvl w:val="0"/>
          <w:numId w:val="26"/>
        </w:numPr>
        <w:jc w:val="both"/>
        <w:rPr>
          <w:rFonts w:ascii="Perpetua" w:hAnsi="Perpetua"/>
          <w:i/>
          <w:iCs/>
          <w:sz w:val="24"/>
          <w:szCs w:val="24"/>
        </w:rPr>
      </w:pPr>
      <w:r w:rsidRPr="008F1CFC">
        <w:rPr>
          <w:rFonts w:ascii="Perpetua" w:hAnsi="Perpetua"/>
          <w:i/>
          <w:iCs/>
          <w:sz w:val="24"/>
          <w:szCs w:val="24"/>
        </w:rPr>
        <w:t>Objetivos</w:t>
      </w:r>
    </w:p>
    <w:p w14:paraId="2BA7EECA" w14:textId="77777777" w:rsidR="008F1CFC" w:rsidRDefault="008F1CFC" w:rsidP="008F1CFC">
      <w:pPr>
        <w:pStyle w:val="Prrafodelista"/>
        <w:numPr>
          <w:ilvl w:val="0"/>
          <w:numId w:val="26"/>
        </w:numPr>
        <w:jc w:val="both"/>
        <w:rPr>
          <w:rFonts w:ascii="Perpetua" w:hAnsi="Perpetua"/>
          <w:i/>
          <w:iCs/>
          <w:sz w:val="24"/>
          <w:szCs w:val="24"/>
        </w:rPr>
      </w:pPr>
      <w:r w:rsidRPr="008F1CFC">
        <w:rPr>
          <w:rFonts w:ascii="Perpetua" w:hAnsi="Perpetua"/>
          <w:i/>
          <w:iCs/>
          <w:sz w:val="24"/>
          <w:szCs w:val="24"/>
        </w:rPr>
        <w:t>Metodología</w:t>
      </w:r>
    </w:p>
    <w:p w14:paraId="7EEFD0DE" w14:textId="2F2EEDD8" w:rsidR="008F1CFC" w:rsidRDefault="008F1CFC" w:rsidP="008F1CFC">
      <w:pPr>
        <w:pStyle w:val="Prrafodelista"/>
        <w:numPr>
          <w:ilvl w:val="0"/>
          <w:numId w:val="26"/>
        </w:numPr>
        <w:jc w:val="both"/>
        <w:rPr>
          <w:rFonts w:ascii="Perpetua" w:hAnsi="Perpetua"/>
          <w:i/>
          <w:iCs/>
          <w:sz w:val="24"/>
          <w:szCs w:val="24"/>
        </w:rPr>
      </w:pPr>
      <w:r w:rsidRPr="008F1CFC">
        <w:rPr>
          <w:rFonts w:ascii="Perpetua" w:hAnsi="Perpetua"/>
          <w:i/>
          <w:iCs/>
          <w:sz w:val="24"/>
          <w:szCs w:val="24"/>
        </w:rPr>
        <w:t>Resultados</w:t>
      </w:r>
      <w:r w:rsidR="00BD4B16">
        <w:rPr>
          <w:rFonts w:ascii="Perpetua" w:hAnsi="Perpetua"/>
          <w:i/>
          <w:iCs/>
          <w:sz w:val="24"/>
          <w:szCs w:val="24"/>
        </w:rPr>
        <w:t xml:space="preserve"> </w:t>
      </w:r>
    </w:p>
    <w:p w14:paraId="10B5AC91" w14:textId="6233F94C" w:rsidR="008F1CFC" w:rsidRPr="008F1CFC" w:rsidRDefault="008F1CFC" w:rsidP="008F1CFC">
      <w:pPr>
        <w:pStyle w:val="Prrafodelista"/>
        <w:numPr>
          <w:ilvl w:val="0"/>
          <w:numId w:val="26"/>
        </w:numPr>
        <w:jc w:val="both"/>
        <w:rPr>
          <w:rFonts w:ascii="Perpetua" w:hAnsi="Perpetua"/>
          <w:i/>
          <w:iCs/>
          <w:sz w:val="24"/>
          <w:szCs w:val="24"/>
        </w:rPr>
      </w:pPr>
      <w:r w:rsidRPr="008F1CFC">
        <w:rPr>
          <w:rFonts w:ascii="Perpetua" w:hAnsi="Perpetua"/>
          <w:i/>
          <w:iCs/>
          <w:sz w:val="24"/>
          <w:szCs w:val="24"/>
        </w:rPr>
        <w:t>Conclusiones</w:t>
      </w:r>
    </w:p>
    <w:p w14:paraId="017F54EF" w14:textId="77777777" w:rsidR="008F1CFC" w:rsidRPr="008F1CFC" w:rsidRDefault="008F1CFC" w:rsidP="008F1CFC">
      <w:pPr>
        <w:ind w:left="142"/>
        <w:jc w:val="both"/>
        <w:rPr>
          <w:rFonts w:ascii="Perpetua" w:hAnsi="Perpetua"/>
          <w:i/>
          <w:iCs/>
          <w:sz w:val="24"/>
          <w:szCs w:val="24"/>
        </w:rPr>
      </w:pPr>
      <w:r w:rsidRPr="008F1CFC">
        <w:rPr>
          <w:rFonts w:ascii="Perpetua" w:hAnsi="Perpetua"/>
          <w:i/>
          <w:iCs/>
          <w:sz w:val="24"/>
          <w:szCs w:val="24"/>
        </w:rPr>
        <w:t>Se recomienda que el resumen:</w:t>
      </w:r>
    </w:p>
    <w:p w14:paraId="095E82E0" w14:textId="2AE7E3CA" w:rsidR="008F1CFC" w:rsidRPr="008F1CFC" w:rsidRDefault="008F1CFC" w:rsidP="008F1CFC">
      <w:pPr>
        <w:pStyle w:val="Prrafodelista"/>
        <w:numPr>
          <w:ilvl w:val="0"/>
          <w:numId w:val="27"/>
        </w:numPr>
        <w:jc w:val="both"/>
        <w:rPr>
          <w:rFonts w:ascii="Perpetua" w:hAnsi="Perpetua"/>
          <w:i/>
          <w:iCs/>
          <w:sz w:val="24"/>
          <w:szCs w:val="24"/>
        </w:rPr>
      </w:pPr>
      <w:r w:rsidRPr="008F1CFC">
        <w:rPr>
          <w:rFonts w:ascii="Perpetua" w:hAnsi="Perpetua"/>
          <w:i/>
          <w:iCs/>
          <w:sz w:val="24"/>
          <w:szCs w:val="24"/>
        </w:rPr>
        <w:t>Sitúe claramente el problema o tema abordado y su relevancia en nutrición</w:t>
      </w:r>
      <w:r w:rsidR="008A2B8C">
        <w:rPr>
          <w:rFonts w:ascii="Perpetua" w:hAnsi="Perpetua"/>
          <w:i/>
          <w:iCs/>
          <w:sz w:val="24"/>
          <w:szCs w:val="24"/>
        </w:rPr>
        <w:t>, alimentación</w:t>
      </w:r>
      <w:r w:rsidR="004606B6">
        <w:rPr>
          <w:rFonts w:ascii="Perpetua" w:hAnsi="Perpetua"/>
          <w:i/>
          <w:iCs/>
          <w:sz w:val="24"/>
          <w:szCs w:val="24"/>
        </w:rPr>
        <w:t xml:space="preserve"> y dietética</w:t>
      </w:r>
    </w:p>
    <w:p w14:paraId="09CF712E" w14:textId="77777777" w:rsidR="008F1CFC" w:rsidRPr="008F1CFC" w:rsidRDefault="008F1CFC" w:rsidP="008F1CFC">
      <w:pPr>
        <w:pStyle w:val="Prrafodelista"/>
        <w:numPr>
          <w:ilvl w:val="0"/>
          <w:numId w:val="27"/>
        </w:numPr>
        <w:jc w:val="both"/>
        <w:rPr>
          <w:rFonts w:ascii="Perpetua" w:hAnsi="Perpetua"/>
          <w:i/>
          <w:iCs/>
          <w:sz w:val="24"/>
          <w:szCs w:val="24"/>
        </w:rPr>
      </w:pPr>
      <w:r w:rsidRPr="008F1CFC">
        <w:rPr>
          <w:rFonts w:ascii="Perpetua" w:hAnsi="Perpetua"/>
          <w:i/>
          <w:iCs/>
          <w:sz w:val="24"/>
          <w:szCs w:val="24"/>
        </w:rPr>
        <w:t>Justifique el trabajo en base al conocimiento previo existente</w:t>
      </w:r>
    </w:p>
    <w:p w14:paraId="7635AA77" w14:textId="77777777" w:rsidR="008F1CFC" w:rsidRPr="008F1CFC" w:rsidRDefault="008F1CFC" w:rsidP="008F1CFC">
      <w:pPr>
        <w:pStyle w:val="Prrafodelista"/>
        <w:numPr>
          <w:ilvl w:val="0"/>
          <w:numId w:val="27"/>
        </w:numPr>
        <w:jc w:val="both"/>
        <w:rPr>
          <w:rFonts w:ascii="Perpetua" w:hAnsi="Perpetua"/>
          <w:i/>
          <w:iCs/>
          <w:sz w:val="24"/>
          <w:szCs w:val="24"/>
        </w:rPr>
      </w:pPr>
      <w:r w:rsidRPr="008F1CFC">
        <w:rPr>
          <w:rFonts w:ascii="Perpetua" w:hAnsi="Perpetua"/>
          <w:i/>
          <w:iCs/>
          <w:sz w:val="24"/>
          <w:szCs w:val="24"/>
        </w:rPr>
        <w:t>Describa de forma clara el diseño del estudio, la población y los principales desenlaces</w:t>
      </w:r>
    </w:p>
    <w:p w14:paraId="03D99AFF" w14:textId="77777777" w:rsidR="008F1CFC" w:rsidRPr="008F1CFC" w:rsidRDefault="008F1CFC" w:rsidP="008F1CFC">
      <w:pPr>
        <w:pStyle w:val="Prrafodelista"/>
        <w:numPr>
          <w:ilvl w:val="0"/>
          <w:numId w:val="27"/>
        </w:numPr>
        <w:jc w:val="both"/>
        <w:rPr>
          <w:rFonts w:ascii="Perpetua" w:hAnsi="Perpetua"/>
          <w:i/>
          <w:iCs/>
          <w:sz w:val="24"/>
          <w:szCs w:val="24"/>
        </w:rPr>
      </w:pPr>
      <w:r w:rsidRPr="008F1CFC">
        <w:rPr>
          <w:rFonts w:ascii="Perpetua" w:hAnsi="Perpetua"/>
          <w:i/>
          <w:iCs/>
          <w:sz w:val="24"/>
          <w:szCs w:val="24"/>
        </w:rPr>
        <w:t>Presente resultados concretos (evitando formulaciones vagas o descriptivas)</w:t>
      </w:r>
    </w:p>
    <w:p w14:paraId="4E1BD8F7" w14:textId="75D9AB93" w:rsidR="008F1CFC" w:rsidRPr="008F1CFC" w:rsidRDefault="008F1CFC" w:rsidP="008F1CFC">
      <w:pPr>
        <w:pStyle w:val="Prrafodelista"/>
        <w:numPr>
          <w:ilvl w:val="0"/>
          <w:numId w:val="27"/>
        </w:numPr>
        <w:jc w:val="both"/>
        <w:rPr>
          <w:rFonts w:ascii="Perpetua" w:hAnsi="Perpetua"/>
          <w:i/>
          <w:iCs/>
          <w:sz w:val="24"/>
          <w:szCs w:val="24"/>
        </w:rPr>
      </w:pPr>
      <w:r w:rsidRPr="008F1CFC">
        <w:rPr>
          <w:rFonts w:ascii="Perpetua" w:hAnsi="Perpetua"/>
          <w:i/>
          <w:iCs/>
          <w:sz w:val="24"/>
          <w:szCs w:val="24"/>
        </w:rPr>
        <w:t>Incluya conclusiones directamente derivadas de los resultados, sin sobreinterpretaciones</w:t>
      </w:r>
    </w:p>
    <w:p w14:paraId="5E1107A6" w14:textId="0A32D237" w:rsidR="008F1CFC" w:rsidRPr="008F1CFC" w:rsidRDefault="00BE5230" w:rsidP="008F1CFC">
      <w:pPr>
        <w:pStyle w:val="Prrafodelista"/>
        <w:numPr>
          <w:ilvl w:val="0"/>
          <w:numId w:val="27"/>
        </w:numPr>
        <w:jc w:val="both"/>
        <w:rPr>
          <w:rFonts w:ascii="Perpetua" w:hAnsi="Perpetua"/>
          <w:i/>
          <w:iCs/>
          <w:sz w:val="24"/>
          <w:szCs w:val="24"/>
        </w:rPr>
      </w:pPr>
      <w:r>
        <w:rPr>
          <w:rFonts w:ascii="Perpetua" w:hAnsi="Perpetua"/>
          <w:i/>
          <w:iCs/>
          <w:sz w:val="24"/>
          <w:szCs w:val="24"/>
        </w:rPr>
        <w:t>I</w:t>
      </w:r>
      <w:r w:rsidR="008F1CFC" w:rsidRPr="008F1CFC">
        <w:rPr>
          <w:rFonts w:ascii="Perpetua" w:hAnsi="Perpetua"/>
          <w:i/>
          <w:iCs/>
          <w:sz w:val="24"/>
          <w:szCs w:val="24"/>
        </w:rPr>
        <w:t>dentifi</w:t>
      </w:r>
      <w:r>
        <w:rPr>
          <w:rFonts w:ascii="Perpetua" w:hAnsi="Perpetua"/>
          <w:i/>
          <w:iCs/>
          <w:sz w:val="24"/>
          <w:szCs w:val="24"/>
        </w:rPr>
        <w:t>que</w:t>
      </w:r>
      <w:r w:rsidR="008F1CFC" w:rsidRPr="008F1CFC">
        <w:rPr>
          <w:rFonts w:ascii="Perpetua" w:hAnsi="Perpetua"/>
          <w:i/>
          <w:iCs/>
          <w:sz w:val="24"/>
          <w:szCs w:val="24"/>
        </w:rPr>
        <w:t xml:space="preserve"> su relevancia para la práctica profesional o el avance del conocimiento en nutrición</w:t>
      </w:r>
      <w:r w:rsidR="004606B6">
        <w:rPr>
          <w:rFonts w:ascii="Perpetua" w:hAnsi="Perpetua"/>
          <w:i/>
          <w:iCs/>
          <w:sz w:val="24"/>
          <w:szCs w:val="24"/>
        </w:rPr>
        <w:t xml:space="preserve"> y dietética</w:t>
      </w:r>
      <w:r w:rsidR="00D069F1" w:rsidRPr="008F1CFC">
        <w:rPr>
          <w:rFonts w:ascii="Perpetua" w:hAnsi="Perpetua"/>
          <w:i/>
          <w:iCs/>
          <w:sz w:val="24"/>
          <w:szCs w:val="24"/>
        </w:rPr>
        <w:t xml:space="preserve">. </w:t>
      </w:r>
    </w:p>
    <w:p w14:paraId="251FED42" w14:textId="52FAC4B6" w:rsidR="008F1CFC" w:rsidRPr="008F1CFC" w:rsidRDefault="008F1CFC" w:rsidP="008F1CFC">
      <w:pPr>
        <w:rPr>
          <w:rFonts w:ascii="Perpetua" w:hAnsi="Perpetua"/>
          <w:b/>
          <w:bCs/>
          <w:sz w:val="24"/>
          <w:szCs w:val="24"/>
        </w:rPr>
      </w:pPr>
      <w:r w:rsidRPr="008F1CFC">
        <w:rPr>
          <w:rFonts w:ascii="Perpetua" w:hAnsi="Perpetua"/>
          <w:i/>
          <w:iCs/>
          <w:sz w:val="24"/>
          <w:szCs w:val="24"/>
        </w:rPr>
        <w:t>Se recomienda incluir referencias clave (mínimo 2, máximo 6), especialmente en la justificación del trabajo. Las referencias deben citarse en el texto mediante numeración arábiga entre paréntesis, siguiendo el estilo Vancouver. No se deben incluir tablas ni figuras en el resumen.</w:t>
      </w:r>
    </w:p>
    <w:tbl>
      <w:tblPr>
        <w:tblStyle w:val="Tablaconcuadrcula"/>
        <w:tblW w:w="0" w:type="auto"/>
        <w:tblInd w:w="250" w:type="dxa"/>
        <w:tblLook w:val="04A0" w:firstRow="1" w:lastRow="0" w:firstColumn="1" w:lastColumn="0" w:noHBand="0" w:noVBand="1"/>
      </w:tblPr>
      <w:tblGrid>
        <w:gridCol w:w="8953"/>
      </w:tblGrid>
      <w:tr w:rsidR="00D069F1" w:rsidRPr="00895E76" w14:paraId="193F9BE2" w14:textId="77777777" w:rsidTr="00281E4C">
        <w:tc>
          <w:tcPr>
            <w:tcW w:w="8953" w:type="dxa"/>
          </w:tcPr>
          <w:p w14:paraId="57FA3712" w14:textId="77777777" w:rsidR="00D069F1" w:rsidRDefault="00D069F1" w:rsidP="00E74922">
            <w:pPr>
              <w:jc w:val="both"/>
              <w:rPr>
                <w:rFonts w:ascii="Perpetua" w:hAnsi="Perpetua"/>
                <w:sz w:val="24"/>
                <w:szCs w:val="24"/>
              </w:rPr>
            </w:pPr>
          </w:p>
          <w:p w14:paraId="56BDA090" w14:textId="77777777" w:rsidR="008935EC" w:rsidRDefault="008935EC" w:rsidP="00E74922">
            <w:pPr>
              <w:jc w:val="both"/>
              <w:rPr>
                <w:rFonts w:ascii="Perpetua" w:hAnsi="Perpetua"/>
                <w:sz w:val="24"/>
                <w:szCs w:val="24"/>
              </w:rPr>
            </w:pPr>
          </w:p>
          <w:p w14:paraId="351F9FBB" w14:textId="77777777" w:rsidR="00D069F1" w:rsidRPr="00895E76" w:rsidRDefault="00D069F1" w:rsidP="00E74922">
            <w:pPr>
              <w:jc w:val="both"/>
              <w:rPr>
                <w:rFonts w:ascii="Perpetua" w:hAnsi="Perpetua"/>
                <w:sz w:val="24"/>
                <w:szCs w:val="24"/>
              </w:rPr>
            </w:pPr>
          </w:p>
        </w:tc>
      </w:tr>
    </w:tbl>
    <w:p w14:paraId="6B1EE252" w14:textId="5DD8DDF8" w:rsidR="00ED1850" w:rsidRPr="00895E76" w:rsidRDefault="00ED1850" w:rsidP="00ED1850">
      <w:pPr>
        <w:ind w:left="142"/>
        <w:rPr>
          <w:rFonts w:ascii="Perpetua" w:hAnsi="Perpetua"/>
          <w:sz w:val="24"/>
          <w:szCs w:val="24"/>
        </w:rPr>
      </w:pPr>
      <w:r w:rsidRPr="00D8037C">
        <w:rPr>
          <w:rFonts w:ascii="Perpetua" w:hAnsi="Perpetua"/>
          <w:b/>
          <w:bCs/>
          <w:sz w:val="24"/>
          <w:szCs w:val="24"/>
        </w:rPr>
        <w:lastRenderedPageBreak/>
        <w:t>Indicar el área de intervención de su ponencia</w:t>
      </w:r>
      <w:r w:rsidRPr="00895E76">
        <w:rPr>
          <w:rFonts w:ascii="Perpetua" w:hAnsi="Perpetua"/>
          <w:sz w:val="24"/>
          <w:szCs w:val="24"/>
        </w:rPr>
        <w:t>:</w:t>
      </w:r>
      <w:r>
        <w:rPr>
          <w:rFonts w:ascii="Perpetua" w:hAnsi="Perpetua"/>
          <w:sz w:val="24"/>
          <w:szCs w:val="24"/>
        </w:rPr>
        <w:t xml:space="preserve"> </w:t>
      </w:r>
      <w:r>
        <w:rPr>
          <w:rFonts w:ascii="Perpetua" w:hAnsi="Perpetua"/>
          <w:i/>
          <w:sz w:val="24"/>
          <w:szCs w:val="24"/>
        </w:rPr>
        <w:t>e</w:t>
      </w:r>
      <w:r w:rsidRPr="006367F5">
        <w:rPr>
          <w:rFonts w:ascii="Perpetua" w:hAnsi="Perpetua"/>
          <w:i/>
          <w:sz w:val="24"/>
          <w:szCs w:val="24"/>
        </w:rPr>
        <w:t xml:space="preserve">legir una de las áreas de intervención indicadas en el Anexo </w:t>
      </w:r>
      <w:r w:rsidR="00C62AB0">
        <w:rPr>
          <w:rFonts w:ascii="Perpetua" w:hAnsi="Perpetua"/>
          <w:i/>
          <w:sz w:val="24"/>
          <w:szCs w:val="24"/>
        </w:rPr>
        <w:t>1</w:t>
      </w:r>
      <w:r w:rsidRPr="006367F5">
        <w:rPr>
          <w:rFonts w:ascii="Perpetua" w:hAnsi="Perpetua"/>
          <w:i/>
          <w:sz w:val="24"/>
          <w:szCs w:val="24"/>
        </w:rPr>
        <w:t xml:space="preserve"> de</w:t>
      </w:r>
      <w:r w:rsidR="004606B6">
        <w:rPr>
          <w:rFonts w:ascii="Perpetua" w:hAnsi="Perpetua"/>
          <w:i/>
          <w:sz w:val="24"/>
          <w:szCs w:val="24"/>
        </w:rPr>
        <w:t xml:space="preserve"> este </w:t>
      </w:r>
      <w:r w:rsidRPr="006367F5">
        <w:rPr>
          <w:rFonts w:ascii="Perpetua" w:hAnsi="Perpetua"/>
          <w:i/>
          <w:sz w:val="24"/>
          <w:szCs w:val="24"/>
        </w:rPr>
        <w:t>documento</w:t>
      </w:r>
      <w:r w:rsidR="007C1428">
        <w:rPr>
          <w:rFonts w:ascii="Perpetua" w:hAnsi="Perpetua"/>
          <w:sz w:val="24"/>
          <w:szCs w:val="24"/>
        </w:rPr>
        <w:t>.</w:t>
      </w:r>
    </w:p>
    <w:tbl>
      <w:tblPr>
        <w:tblStyle w:val="Tablaconcuadrcula"/>
        <w:tblW w:w="0" w:type="auto"/>
        <w:tblInd w:w="250" w:type="dxa"/>
        <w:tblLook w:val="04A0" w:firstRow="1" w:lastRow="0" w:firstColumn="1" w:lastColumn="0" w:noHBand="0" w:noVBand="1"/>
      </w:tblPr>
      <w:tblGrid>
        <w:gridCol w:w="8953"/>
      </w:tblGrid>
      <w:tr w:rsidR="00ED1850" w:rsidRPr="00B0169F" w14:paraId="591D6AE5" w14:textId="77777777" w:rsidTr="00E74922">
        <w:tc>
          <w:tcPr>
            <w:tcW w:w="9214" w:type="dxa"/>
          </w:tcPr>
          <w:p w14:paraId="1ADD6245" w14:textId="77777777" w:rsidR="00ED1850" w:rsidRDefault="00ED1850" w:rsidP="00E74922">
            <w:pPr>
              <w:rPr>
                <w:rFonts w:ascii="Perpetua" w:hAnsi="Perpetua"/>
                <w:sz w:val="24"/>
                <w:szCs w:val="24"/>
              </w:rPr>
            </w:pPr>
          </w:p>
          <w:p w14:paraId="3A0FBBEC" w14:textId="77777777" w:rsidR="00ED1850" w:rsidRDefault="00ED1850" w:rsidP="00E74922">
            <w:pPr>
              <w:rPr>
                <w:rFonts w:ascii="Perpetua" w:hAnsi="Perpetua"/>
                <w:sz w:val="24"/>
                <w:szCs w:val="24"/>
              </w:rPr>
            </w:pPr>
          </w:p>
          <w:p w14:paraId="08A911D2" w14:textId="77777777" w:rsidR="00ED1850" w:rsidRPr="00B0169F" w:rsidRDefault="00ED1850" w:rsidP="00E74922">
            <w:pPr>
              <w:rPr>
                <w:rFonts w:ascii="Perpetua" w:hAnsi="Perpetua"/>
                <w:sz w:val="24"/>
                <w:szCs w:val="24"/>
              </w:rPr>
            </w:pPr>
          </w:p>
        </w:tc>
      </w:tr>
    </w:tbl>
    <w:p w14:paraId="2EC17CB9" w14:textId="77777777" w:rsidR="00D069F1" w:rsidRDefault="00D069F1" w:rsidP="00D069F1">
      <w:pPr>
        <w:ind w:left="142"/>
        <w:rPr>
          <w:rFonts w:ascii="Perpetua" w:hAnsi="Perpetua"/>
          <w:b/>
          <w:bCs/>
          <w:sz w:val="24"/>
          <w:szCs w:val="24"/>
        </w:rPr>
      </w:pPr>
    </w:p>
    <w:p w14:paraId="749A51E3" w14:textId="3FCDA2B4" w:rsidR="00ED1850" w:rsidRPr="00895E76" w:rsidRDefault="00ED1850" w:rsidP="00ED1850">
      <w:pPr>
        <w:ind w:left="142"/>
        <w:rPr>
          <w:rFonts w:ascii="Perpetua" w:hAnsi="Perpetua"/>
          <w:sz w:val="24"/>
          <w:szCs w:val="24"/>
        </w:rPr>
      </w:pPr>
      <w:r w:rsidRPr="00070C4A">
        <w:rPr>
          <w:rFonts w:ascii="Perpetua" w:hAnsi="Perpetua"/>
          <w:b/>
          <w:bCs/>
          <w:sz w:val="24"/>
          <w:szCs w:val="24"/>
        </w:rPr>
        <w:t xml:space="preserve">Breve </w:t>
      </w:r>
      <w:r w:rsidR="007C1428">
        <w:rPr>
          <w:rFonts w:ascii="Perpetua" w:hAnsi="Perpetua"/>
          <w:b/>
          <w:bCs/>
          <w:sz w:val="24"/>
          <w:szCs w:val="24"/>
        </w:rPr>
        <w:t>presentación autobiográfica</w:t>
      </w:r>
      <w:r w:rsidRPr="00070C4A">
        <w:rPr>
          <w:rFonts w:ascii="Perpetua" w:hAnsi="Perpetua"/>
          <w:b/>
          <w:bCs/>
          <w:sz w:val="24"/>
          <w:szCs w:val="24"/>
        </w:rPr>
        <w:t xml:space="preserve"> (</w:t>
      </w:r>
      <w:r w:rsidR="00022E95">
        <w:rPr>
          <w:rFonts w:ascii="Perpetua" w:hAnsi="Perpetua"/>
          <w:b/>
          <w:bCs/>
          <w:sz w:val="24"/>
          <w:szCs w:val="24"/>
        </w:rPr>
        <w:t>2</w:t>
      </w:r>
      <w:r w:rsidRPr="00070C4A">
        <w:rPr>
          <w:rFonts w:ascii="Perpetua" w:hAnsi="Perpetua"/>
          <w:b/>
          <w:bCs/>
          <w:sz w:val="24"/>
          <w:szCs w:val="24"/>
        </w:rPr>
        <w:t>50</w:t>
      </w:r>
      <w:r w:rsidR="007C1428">
        <w:rPr>
          <w:rFonts w:ascii="Perpetua" w:hAnsi="Perpetua"/>
          <w:b/>
          <w:bCs/>
          <w:sz w:val="24"/>
          <w:szCs w:val="24"/>
        </w:rPr>
        <w:t>-</w:t>
      </w:r>
      <w:r w:rsidR="00385313">
        <w:rPr>
          <w:rFonts w:ascii="Perpetua" w:hAnsi="Perpetua"/>
          <w:b/>
          <w:bCs/>
          <w:sz w:val="24"/>
          <w:szCs w:val="24"/>
        </w:rPr>
        <w:t>400</w:t>
      </w:r>
      <w:r w:rsidR="00022E95">
        <w:rPr>
          <w:rFonts w:ascii="Perpetua" w:hAnsi="Perpetua"/>
          <w:b/>
          <w:bCs/>
          <w:sz w:val="24"/>
          <w:szCs w:val="24"/>
        </w:rPr>
        <w:t xml:space="preserve"> </w:t>
      </w:r>
      <w:r w:rsidRPr="00070C4A">
        <w:rPr>
          <w:rFonts w:ascii="Perpetua" w:hAnsi="Perpetua"/>
          <w:b/>
          <w:bCs/>
          <w:sz w:val="24"/>
          <w:szCs w:val="24"/>
        </w:rPr>
        <w:t>palabras)</w:t>
      </w:r>
      <w:r w:rsidRPr="00895E76">
        <w:rPr>
          <w:rFonts w:ascii="Perpetua" w:hAnsi="Perpetua"/>
          <w:sz w:val="24"/>
          <w:szCs w:val="24"/>
        </w:rPr>
        <w:t>:</w:t>
      </w:r>
    </w:p>
    <w:tbl>
      <w:tblPr>
        <w:tblStyle w:val="Tablaconcuadrcula"/>
        <w:tblW w:w="0" w:type="auto"/>
        <w:tblInd w:w="250" w:type="dxa"/>
        <w:tblLook w:val="04A0" w:firstRow="1" w:lastRow="0" w:firstColumn="1" w:lastColumn="0" w:noHBand="0" w:noVBand="1"/>
      </w:tblPr>
      <w:tblGrid>
        <w:gridCol w:w="8953"/>
      </w:tblGrid>
      <w:tr w:rsidR="00ED1850" w:rsidRPr="00895E76" w14:paraId="5FA682F7" w14:textId="77777777" w:rsidTr="00E74922">
        <w:tc>
          <w:tcPr>
            <w:tcW w:w="9214" w:type="dxa"/>
          </w:tcPr>
          <w:p w14:paraId="5F4478A2" w14:textId="37390586" w:rsidR="00ED1850" w:rsidRPr="00022E95" w:rsidRDefault="007C1428" w:rsidP="00022E95">
            <w:pPr>
              <w:jc w:val="both"/>
              <w:rPr>
                <w:rFonts w:ascii="Perpetua" w:hAnsi="Perpetua"/>
                <w:i/>
                <w:iCs/>
                <w:sz w:val="24"/>
                <w:szCs w:val="24"/>
              </w:rPr>
            </w:pPr>
            <w:r w:rsidRPr="00385313">
              <w:rPr>
                <w:rFonts w:ascii="Perpetua" w:hAnsi="Perpetua"/>
                <w:b/>
                <w:bCs/>
                <w:i/>
                <w:iCs/>
                <w:sz w:val="24"/>
                <w:szCs w:val="24"/>
                <w:u w:val="single"/>
              </w:rPr>
              <w:t xml:space="preserve">No copie y pegue de su </w:t>
            </w:r>
            <w:r w:rsidR="00DD1D74" w:rsidRPr="00385313">
              <w:rPr>
                <w:rFonts w:ascii="Perpetua" w:hAnsi="Perpetua"/>
                <w:b/>
                <w:bCs/>
                <w:i/>
                <w:iCs/>
                <w:sz w:val="24"/>
                <w:szCs w:val="24"/>
                <w:u w:val="single"/>
              </w:rPr>
              <w:t>currículo</w:t>
            </w:r>
            <w:r w:rsidRPr="00385313">
              <w:rPr>
                <w:rFonts w:ascii="Perpetua" w:hAnsi="Perpetua"/>
                <w:b/>
                <w:bCs/>
                <w:i/>
                <w:iCs/>
                <w:sz w:val="24"/>
                <w:szCs w:val="24"/>
                <w:u w:val="single"/>
              </w:rPr>
              <w:t xml:space="preserve"> la información</w:t>
            </w:r>
            <w:r>
              <w:rPr>
                <w:rFonts w:ascii="Perpetua" w:hAnsi="Perpetua"/>
                <w:i/>
                <w:iCs/>
                <w:sz w:val="24"/>
                <w:szCs w:val="24"/>
              </w:rPr>
              <w:t>, r</w:t>
            </w:r>
            <w:r w:rsidRPr="007C1428">
              <w:rPr>
                <w:rFonts w:ascii="Perpetua" w:hAnsi="Perpetua"/>
                <w:i/>
                <w:iCs/>
                <w:sz w:val="24"/>
                <w:szCs w:val="24"/>
              </w:rPr>
              <w:t xml:space="preserve">edacte una breve presentación destacando los aspectos más relevantes de su trayectoria científica, académica </w:t>
            </w:r>
            <w:r w:rsidR="004606B6">
              <w:rPr>
                <w:rFonts w:ascii="Perpetua" w:hAnsi="Perpetua"/>
                <w:i/>
                <w:iCs/>
                <w:sz w:val="24"/>
                <w:szCs w:val="24"/>
              </w:rPr>
              <w:t>y/</w:t>
            </w:r>
            <w:r w:rsidRPr="007C1428">
              <w:rPr>
                <w:rFonts w:ascii="Perpetua" w:hAnsi="Perpetua"/>
                <w:i/>
                <w:iCs/>
                <w:sz w:val="24"/>
                <w:szCs w:val="24"/>
              </w:rPr>
              <w:t>o profesional</w:t>
            </w:r>
            <w:r w:rsidR="00385313">
              <w:rPr>
                <w:rFonts w:ascii="Perpetua" w:hAnsi="Perpetua"/>
                <w:i/>
                <w:iCs/>
                <w:sz w:val="24"/>
                <w:szCs w:val="24"/>
              </w:rPr>
              <w:t xml:space="preserve">. </w:t>
            </w:r>
          </w:p>
          <w:p w14:paraId="60D4D2C4" w14:textId="77777777" w:rsidR="00ED1850" w:rsidRPr="00895E76" w:rsidRDefault="00ED1850" w:rsidP="00E74922">
            <w:pPr>
              <w:ind w:left="142"/>
              <w:rPr>
                <w:rFonts w:ascii="Perpetua" w:hAnsi="Perpetua"/>
                <w:sz w:val="24"/>
                <w:szCs w:val="24"/>
              </w:rPr>
            </w:pPr>
          </w:p>
        </w:tc>
      </w:tr>
    </w:tbl>
    <w:p w14:paraId="4FDA9D8C" w14:textId="77777777" w:rsidR="00D069F1" w:rsidRDefault="00D069F1" w:rsidP="00D069F1">
      <w:pPr>
        <w:ind w:left="142"/>
        <w:rPr>
          <w:rFonts w:ascii="Perpetua" w:hAnsi="Perpetua"/>
          <w:b/>
          <w:bCs/>
          <w:sz w:val="24"/>
          <w:szCs w:val="24"/>
        </w:rPr>
      </w:pPr>
    </w:p>
    <w:p w14:paraId="0183383F" w14:textId="09C7EBB6" w:rsidR="00281E4C" w:rsidRPr="00281E4C" w:rsidRDefault="00D069F1" w:rsidP="00281E4C">
      <w:pPr>
        <w:ind w:left="142"/>
        <w:rPr>
          <w:rFonts w:ascii="Perpetua" w:hAnsi="Perpetua"/>
          <w:i/>
          <w:iCs/>
          <w:sz w:val="24"/>
          <w:szCs w:val="24"/>
        </w:rPr>
      </w:pPr>
      <w:r w:rsidRPr="00070C4A">
        <w:rPr>
          <w:rFonts w:ascii="Perpetua" w:hAnsi="Perpetua"/>
          <w:b/>
          <w:bCs/>
          <w:sz w:val="24"/>
          <w:szCs w:val="24"/>
        </w:rPr>
        <w:t>Declaración de potencial conflicto de interés (</w:t>
      </w:r>
      <w:r w:rsidR="004606B6">
        <w:rPr>
          <w:rFonts w:ascii="Perpetua" w:hAnsi="Perpetua"/>
          <w:b/>
          <w:bCs/>
          <w:sz w:val="24"/>
          <w:szCs w:val="24"/>
        </w:rPr>
        <w:t>máx.</w:t>
      </w:r>
      <w:r w:rsidRPr="00070C4A">
        <w:rPr>
          <w:rFonts w:ascii="Perpetua" w:hAnsi="Perpetua"/>
          <w:b/>
          <w:bCs/>
          <w:sz w:val="24"/>
          <w:szCs w:val="24"/>
        </w:rPr>
        <w:t xml:space="preserve"> 150 palabras)</w:t>
      </w:r>
      <w:r>
        <w:rPr>
          <w:rFonts w:ascii="Perpetua" w:hAnsi="Perpetua"/>
          <w:sz w:val="24"/>
          <w:szCs w:val="24"/>
        </w:rPr>
        <w:t xml:space="preserve">: </w:t>
      </w:r>
      <w:r w:rsidR="00281E4C" w:rsidRPr="00281E4C">
        <w:rPr>
          <w:rFonts w:ascii="Perpetua" w:hAnsi="Perpetua"/>
          <w:i/>
          <w:iCs/>
          <w:sz w:val="24"/>
          <w:szCs w:val="24"/>
        </w:rPr>
        <w:t>Indique cualquier relación financiera o de otro tipo que pueda suponer un conflicto de interés en relación con el trabajo presentado.</w:t>
      </w:r>
    </w:p>
    <w:p w14:paraId="38A684B3" w14:textId="524AC7DD" w:rsidR="00281E4C" w:rsidRPr="00281E4C" w:rsidRDefault="00281E4C" w:rsidP="00281E4C">
      <w:pPr>
        <w:ind w:left="142"/>
        <w:rPr>
          <w:rFonts w:ascii="Perpetua" w:hAnsi="Perpetua"/>
          <w:i/>
          <w:iCs/>
          <w:sz w:val="24"/>
          <w:szCs w:val="24"/>
        </w:rPr>
      </w:pPr>
      <w:r w:rsidRPr="00281E4C">
        <w:rPr>
          <w:rFonts w:ascii="Perpetua" w:hAnsi="Perpetua"/>
          <w:i/>
          <w:iCs/>
          <w:sz w:val="24"/>
          <w:szCs w:val="24"/>
        </w:rPr>
        <w:t>En caso de no existir conflictos de interés, indique:</w:t>
      </w:r>
      <w:r>
        <w:rPr>
          <w:rFonts w:ascii="Perpetua" w:hAnsi="Perpetua"/>
          <w:i/>
          <w:iCs/>
          <w:sz w:val="24"/>
          <w:szCs w:val="24"/>
        </w:rPr>
        <w:t xml:space="preserve"> </w:t>
      </w:r>
      <w:r w:rsidRPr="00281E4C">
        <w:rPr>
          <w:rFonts w:ascii="Perpetua" w:hAnsi="Perpetua"/>
          <w:b/>
          <w:bCs/>
          <w:i/>
          <w:iCs/>
          <w:sz w:val="24"/>
          <w:szCs w:val="24"/>
        </w:rPr>
        <w:t>“</w:t>
      </w:r>
      <w:r w:rsidR="004606B6" w:rsidRPr="00281E4C">
        <w:rPr>
          <w:rFonts w:ascii="Perpetua" w:hAnsi="Perpetua"/>
          <w:b/>
          <w:bCs/>
          <w:i/>
          <w:iCs/>
          <w:sz w:val="24"/>
          <w:szCs w:val="24"/>
        </w:rPr>
        <w:t>L</w:t>
      </w:r>
      <w:r w:rsidR="004606B6">
        <w:rPr>
          <w:rFonts w:ascii="Perpetua" w:hAnsi="Perpetua"/>
          <w:b/>
          <w:bCs/>
          <w:i/>
          <w:iCs/>
          <w:sz w:val="24"/>
          <w:szCs w:val="24"/>
        </w:rPr>
        <w:t xml:space="preserve">as personas </w:t>
      </w:r>
      <w:r w:rsidR="004606B6" w:rsidRPr="00281E4C">
        <w:rPr>
          <w:rFonts w:ascii="Perpetua" w:hAnsi="Perpetua"/>
          <w:b/>
          <w:bCs/>
          <w:i/>
          <w:iCs/>
          <w:sz w:val="24"/>
          <w:szCs w:val="24"/>
        </w:rPr>
        <w:t>autor</w:t>
      </w:r>
      <w:r w:rsidR="004606B6">
        <w:rPr>
          <w:rFonts w:ascii="Perpetua" w:hAnsi="Perpetua"/>
          <w:b/>
          <w:bCs/>
          <w:i/>
          <w:iCs/>
          <w:sz w:val="24"/>
          <w:szCs w:val="24"/>
        </w:rPr>
        <w:t>as</w:t>
      </w:r>
      <w:r w:rsidR="004606B6" w:rsidRPr="00281E4C">
        <w:rPr>
          <w:rFonts w:ascii="Perpetua" w:hAnsi="Perpetua"/>
          <w:b/>
          <w:bCs/>
          <w:i/>
          <w:iCs/>
          <w:sz w:val="24"/>
          <w:szCs w:val="24"/>
        </w:rPr>
        <w:t xml:space="preserve"> </w:t>
      </w:r>
      <w:r w:rsidRPr="00281E4C">
        <w:rPr>
          <w:rFonts w:ascii="Perpetua" w:hAnsi="Perpetua"/>
          <w:b/>
          <w:bCs/>
          <w:i/>
          <w:iCs/>
          <w:sz w:val="24"/>
          <w:szCs w:val="24"/>
        </w:rPr>
        <w:t>declaran no tener conflictos de interés.”</w:t>
      </w:r>
    </w:p>
    <w:tbl>
      <w:tblPr>
        <w:tblStyle w:val="Tablaconcuadrcula"/>
        <w:tblW w:w="0" w:type="auto"/>
        <w:tblInd w:w="250" w:type="dxa"/>
        <w:tblLook w:val="04A0" w:firstRow="1" w:lastRow="0" w:firstColumn="1" w:lastColumn="0" w:noHBand="0" w:noVBand="1"/>
      </w:tblPr>
      <w:tblGrid>
        <w:gridCol w:w="8953"/>
      </w:tblGrid>
      <w:tr w:rsidR="00D069F1" w:rsidRPr="00895E76" w14:paraId="2542E394" w14:textId="77777777" w:rsidTr="00E74922">
        <w:tc>
          <w:tcPr>
            <w:tcW w:w="8953" w:type="dxa"/>
          </w:tcPr>
          <w:p w14:paraId="74A4F703" w14:textId="77777777" w:rsidR="00D069F1" w:rsidRDefault="00D069F1" w:rsidP="00E74922">
            <w:pPr>
              <w:jc w:val="both"/>
              <w:rPr>
                <w:rFonts w:ascii="Perpetua" w:hAnsi="Perpetua"/>
                <w:iCs/>
                <w:sz w:val="24"/>
                <w:szCs w:val="24"/>
              </w:rPr>
            </w:pPr>
          </w:p>
          <w:p w14:paraId="77A52419" w14:textId="77777777" w:rsidR="00D069F1" w:rsidRDefault="00D069F1" w:rsidP="00E74922">
            <w:pPr>
              <w:jc w:val="both"/>
              <w:rPr>
                <w:rFonts w:ascii="Perpetua" w:hAnsi="Perpetua"/>
                <w:iCs/>
                <w:sz w:val="24"/>
                <w:szCs w:val="24"/>
              </w:rPr>
            </w:pPr>
          </w:p>
          <w:p w14:paraId="1566D696" w14:textId="77777777" w:rsidR="00D069F1" w:rsidRPr="00792836" w:rsidRDefault="00D069F1" w:rsidP="00E74922">
            <w:pPr>
              <w:jc w:val="both"/>
              <w:rPr>
                <w:rFonts w:ascii="Perpetua" w:hAnsi="Perpetua"/>
                <w:iCs/>
                <w:sz w:val="24"/>
                <w:szCs w:val="24"/>
              </w:rPr>
            </w:pPr>
          </w:p>
        </w:tc>
      </w:tr>
    </w:tbl>
    <w:p w14:paraId="12216941" w14:textId="77777777" w:rsidR="00D069F1" w:rsidRDefault="00D069F1" w:rsidP="00D069F1">
      <w:pPr>
        <w:spacing w:after="0" w:line="240" w:lineRule="auto"/>
        <w:ind w:left="142"/>
        <w:jc w:val="center"/>
        <w:rPr>
          <w:rFonts w:ascii="Perpetua" w:hAnsi="Perpetua"/>
          <w:sz w:val="36"/>
          <w:szCs w:val="24"/>
        </w:rPr>
      </w:pPr>
    </w:p>
    <w:p w14:paraId="29504180" w14:textId="77777777" w:rsidR="008938DE" w:rsidRDefault="008938DE" w:rsidP="00D069F1">
      <w:pPr>
        <w:spacing w:after="0" w:line="240" w:lineRule="auto"/>
        <w:ind w:left="142"/>
        <w:jc w:val="center"/>
        <w:rPr>
          <w:rFonts w:ascii="Perpetua" w:hAnsi="Perpetua"/>
          <w:b/>
          <w:sz w:val="28"/>
        </w:rPr>
      </w:pPr>
    </w:p>
    <w:p w14:paraId="7904953E" w14:textId="74ACEEC0" w:rsidR="00BB4CBB" w:rsidRPr="007F274D" w:rsidRDefault="007F274D" w:rsidP="00D069F1">
      <w:pPr>
        <w:spacing w:after="0" w:line="240" w:lineRule="auto"/>
        <w:ind w:left="142"/>
        <w:jc w:val="center"/>
        <w:rPr>
          <w:rFonts w:ascii="Perpetua" w:hAnsi="Perpetua"/>
          <w:b/>
          <w:color w:val="FF0000"/>
          <w:sz w:val="28"/>
        </w:rPr>
      </w:pPr>
      <w:r>
        <w:rPr>
          <w:rFonts w:ascii="Perpetua" w:hAnsi="Perpetua"/>
          <w:b/>
          <w:sz w:val="28"/>
        </w:rPr>
        <w:t xml:space="preserve">Fecha límite de envío: </w:t>
      </w:r>
      <w:r w:rsidR="00283800" w:rsidRPr="00DD1D74">
        <w:rPr>
          <w:rFonts w:ascii="Perpetua" w:hAnsi="Perpetua"/>
          <w:b/>
          <w:sz w:val="28"/>
        </w:rPr>
        <w:t xml:space="preserve">12 </w:t>
      </w:r>
      <w:r w:rsidR="00385313" w:rsidRPr="00DD1D74">
        <w:rPr>
          <w:rFonts w:ascii="Perpetua" w:hAnsi="Perpetua"/>
          <w:b/>
          <w:sz w:val="28"/>
        </w:rPr>
        <w:t xml:space="preserve">de </w:t>
      </w:r>
      <w:r w:rsidR="00283800" w:rsidRPr="00DD1D74">
        <w:rPr>
          <w:rFonts w:ascii="Perpetua" w:hAnsi="Perpetua"/>
          <w:b/>
          <w:sz w:val="28"/>
        </w:rPr>
        <w:t xml:space="preserve">abril </w:t>
      </w:r>
      <w:r w:rsidR="00385313" w:rsidRPr="00DD1D74">
        <w:rPr>
          <w:rFonts w:ascii="Perpetua" w:hAnsi="Perpetua"/>
          <w:b/>
          <w:sz w:val="28"/>
        </w:rPr>
        <w:t>de 202</w:t>
      </w:r>
      <w:r w:rsidR="00283800" w:rsidRPr="00DD1D74">
        <w:rPr>
          <w:rFonts w:ascii="Perpetua" w:hAnsi="Perpetua"/>
          <w:b/>
          <w:sz w:val="28"/>
        </w:rPr>
        <w:t>7</w:t>
      </w:r>
    </w:p>
    <w:p w14:paraId="4E685DAA" w14:textId="77777777" w:rsidR="007142DF" w:rsidRDefault="007142DF" w:rsidP="00D069F1">
      <w:pPr>
        <w:spacing w:after="0" w:line="240" w:lineRule="auto"/>
        <w:ind w:left="142"/>
        <w:jc w:val="center"/>
        <w:rPr>
          <w:rFonts w:ascii="Perpetua" w:hAnsi="Perpetua"/>
          <w:b/>
          <w:sz w:val="28"/>
        </w:rPr>
      </w:pPr>
    </w:p>
    <w:p w14:paraId="31D8F576" w14:textId="77777777" w:rsidR="00C62AB0" w:rsidRDefault="00C62AB0" w:rsidP="005243AD">
      <w:pPr>
        <w:jc w:val="both"/>
        <w:rPr>
          <w:rFonts w:ascii="Perpetua" w:hAnsi="Perpetua"/>
          <w:b/>
          <w:sz w:val="28"/>
        </w:rPr>
      </w:pPr>
    </w:p>
    <w:p w14:paraId="3DFB3D5F" w14:textId="05F20C92" w:rsidR="00385313" w:rsidRPr="00385313" w:rsidRDefault="001020B3" w:rsidP="005243AD">
      <w:pPr>
        <w:jc w:val="both"/>
        <w:rPr>
          <w:rFonts w:ascii="Perpetua" w:hAnsi="Perpetua"/>
          <w:b/>
          <w:sz w:val="28"/>
        </w:rPr>
      </w:pPr>
      <w:r>
        <w:rPr>
          <w:rFonts w:ascii="Perpetua" w:hAnsi="Perpetua"/>
          <w:b/>
          <w:sz w:val="28"/>
        </w:rPr>
        <w:t xml:space="preserve">Anexo </w:t>
      </w:r>
      <w:r w:rsidR="00C62AB0">
        <w:rPr>
          <w:rFonts w:ascii="Perpetua" w:hAnsi="Perpetua"/>
          <w:b/>
          <w:sz w:val="28"/>
        </w:rPr>
        <w:t>1</w:t>
      </w:r>
      <w:r w:rsidR="00385313">
        <w:rPr>
          <w:rFonts w:ascii="Perpetua" w:hAnsi="Perpetua"/>
          <w:b/>
          <w:sz w:val="28"/>
        </w:rPr>
        <w:t xml:space="preserve">. </w:t>
      </w:r>
      <w:r w:rsidR="00385313" w:rsidRPr="00385313">
        <w:rPr>
          <w:rFonts w:ascii="Perpetua" w:hAnsi="Perpetua"/>
          <w:b/>
          <w:sz w:val="28"/>
        </w:rPr>
        <w:t>Áreas de intervención del Congreso AND</w:t>
      </w:r>
      <w:r w:rsidR="00385313">
        <w:rPr>
          <w:rFonts w:ascii="Perpetua" w:hAnsi="Perpetua"/>
          <w:b/>
          <w:sz w:val="28"/>
        </w:rPr>
        <w:t>.</w:t>
      </w:r>
    </w:p>
    <w:p w14:paraId="6AB26B5F" w14:textId="50EE4168" w:rsidR="00C62AB0" w:rsidRPr="00C62AB0" w:rsidRDefault="00C62AB0" w:rsidP="00C62AB0">
      <w:pPr>
        <w:jc w:val="both"/>
        <w:rPr>
          <w:rFonts w:ascii="Perpetua" w:hAnsi="Perpetua"/>
          <w:bCs/>
          <w:sz w:val="24"/>
          <w:szCs w:val="20"/>
        </w:rPr>
      </w:pPr>
      <w:r w:rsidRPr="00C62AB0">
        <w:rPr>
          <w:rFonts w:ascii="Perpetua" w:hAnsi="Perpetua"/>
          <w:bCs/>
          <w:sz w:val="24"/>
          <w:szCs w:val="20"/>
        </w:rPr>
        <w:t>1.</w:t>
      </w:r>
      <w:r>
        <w:rPr>
          <w:rFonts w:ascii="Perpetua" w:hAnsi="Perpetua"/>
          <w:bCs/>
          <w:sz w:val="24"/>
          <w:szCs w:val="20"/>
        </w:rPr>
        <w:t xml:space="preserve"> </w:t>
      </w:r>
      <w:r w:rsidRPr="00C62AB0">
        <w:rPr>
          <w:rFonts w:ascii="Perpetua" w:hAnsi="Perpetua"/>
          <w:b/>
          <w:sz w:val="24"/>
          <w:szCs w:val="20"/>
        </w:rPr>
        <w:t>Nutrición clínica y dietética</w:t>
      </w:r>
      <w:r>
        <w:rPr>
          <w:rFonts w:ascii="Perpetua" w:hAnsi="Perpetua"/>
          <w:b/>
          <w:sz w:val="24"/>
          <w:szCs w:val="20"/>
        </w:rPr>
        <w:t xml:space="preserve">. </w:t>
      </w:r>
      <w:r w:rsidRPr="00C62AB0">
        <w:rPr>
          <w:rFonts w:ascii="Perpetua" w:hAnsi="Perpetua"/>
          <w:bCs/>
          <w:sz w:val="24"/>
          <w:szCs w:val="20"/>
        </w:rPr>
        <w:t xml:space="preserve">Esta área incluye investigaciones y experiencias relacionadas con la prevención, tratamiento y manejo dietético-nutricional de enfermedades en distintos contextos asistenciales (hospitalario, atención primaria, atención especializada y consulta dietética privada). Se incluyen estudios sobre valoración del estado nutricional, intervención dietética, soporte nutricional, nutrición y dietética en distintas etapas de la vida y en patologías específicas, adherencia a tratamientos dietéticos y resultados clínicos asociados a intervenciones nutricionales. </w:t>
      </w:r>
    </w:p>
    <w:p w14:paraId="1CC3CD89" w14:textId="4843EFC1" w:rsidR="00C62AB0" w:rsidRPr="00C62AB0" w:rsidRDefault="00C62AB0" w:rsidP="00C62AB0">
      <w:pPr>
        <w:jc w:val="both"/>
        <w:rPr>
          <w:rFonts w:ascii="Perpetua" w:hAnsi="Perpetua"/>
          <w:bCs/>
          <w:sz w:val="24"/>
          <w:szCs w:val="20"/>
        </w:rPr>
      </w:pPr>
      <w:r>
        <w:rPr>
          <w:rFonts w:ascii="Perpetua" w:hAnsi="Perpetua"/>
          <w:bCs/>
          <w:sz w:val="24"/>
          <w:szCs w:val="20"/>
        </w:rPr>
        <w:t xml:space="preserve">2. </w:t>
      </w:r>
      <w:r w:rsidRPr="00C62AB0">
        <w:rPr>
          <w:rFonts w:ascii="Perpetua" w:hAnsi="Perpetua"/>
          <w:b/>
          <w:sz w:val="24"/>
          <w:szCs w:val="20"/>
        </w:rPr>
        <w:t>Nutrición comunitaria y promoción de la salud</w:t>
      </w:r>
      <w:r>
        <w:rPr>
          <w:rFonts w:ascii="Perpetua" w:hAnsi="Perpetua"/>
          <w:bCs/>
          <w:sz w:val="24"/>
          <w:szCs w:val="20"/>
        </w:rPr>
        <w:t xml:space="preserve">. </w:t>
      </w:r>
      <w:r w:rsidRPr="00C62AB0">
        <w:rPr>
          <w:rFonts w:ascii="Perpetua" w:hAnsi="Perpetua"/>
          <w:bCs/>
          <w:sz w:val="24"/>
          <w:szCs w:val="20"/>
        </w:rPr>
        <w:t>Esta área abarca estudios orientados a mejorar la alimentación y el estado nutricional de la población mediante intervenciones educativas, comunitarias o de promoción de la salud. Incluye investigaciones sobre educación alimentaria, programas comunitarios, promoción de hábitos saludables, comportamiento alimentario, desigualdades en alimentación y salud, determinantes sociales de la alimentación y estrategias de prevención de enfermedades relacionadas con la dieta.</w:t>
      </w:r>
    </w:p>
    <w:p w14:paraId="390CBF37" w14:textId="4F67A4D2" w:rsidR="00C62AB0" w:rsidRPr="00C62AB0" w:rsidRDefault="00C62AB0" w:rsidP="00C62AB0">
      <w:pPr>
        <w:jc w:val="both"/>
        <w:rPr>
          <w:rFonts w:ascii="Perpetua" w:hAnsi="Perpetua"/>
          <w:bCs/>
          <w:sz w:val="24"/>
          <w:szCs w:val="20"/>
        </w:rPr>
      </w:pPr>
      <w:r>
        <w:rPr>
          <w:rFonts w:ascii="Perpetua" w:hAnsi="Perpetua"/>
          <w:bCs/>
          <w:sz w:val="24"/>
          <w:szCs w:val="20"/>
        </w:rPr>
        <w:t xml:space="preserve">3. </w:t>
      </w:r>
      <w:r w:rsidRPr="00C62AB0">
        <w:rPr>
          <w:rFonts w:ascii="Perpetua" w:hAnsi="Perpetua"/>
          <w:b/>
          <w:sz w:val="24"/>
          <w:szCs w:val="20"/>
        </w:rPr>
        <w:t>Políticas alimentarias, sistemas alimentarios y sostenibilidad</w:t>
      </w:r>
      <w:r>
        <w:rPr>
          <w:rFonts w:ascii="Perpetua" w:hAnsi="Perpetua"/>
          <w:bCs/>
          <w:sz w:val="24"/>
          <w:szCs w:val="20"/>
        </w:rPr>
        <w:t xml:space="preserve">. </w:t>
      </w:r>
      <w:r w:rsidRPr="00C62AB0">
        <w:rPr>
          <w:rFonts w:ascii="Perpetua" w:hAnsi="Perpetua"/>
          <w:bCs/>
          <w:sz w:val="24"/>
          <w:szCs w:val="20"/>
        </w:rPr>
        <w:t xml:space="preserve">Esta área reúne investigaciones relacionadas con las políticas públicas, los sistemas alimentarios y su impacto en la salud y la sostenibilidad. </w:t>
      </w:r>
      <w:r w:rsidRPr="00C62AB0">
        <w:rPr>
          <w:rFonts w:ascii="Perpetua" w:hAnsi="Perpetua"/>
          <w:bCs/>
          <w:sz w:val="24"/>
          <w:szCs w:val="20"/>
        </w:rPr>
        <w:lastRenderedPageBreak/>
        <w:t>Se incluyen trabajos sobre regulación alimentaria, entornos alimentarios, compra pública de alimentos, etiquetado nutricional, marketing alimentario, inseguridad alimentaria y acceso a alimentos saludables, seguridad alimentaria, transición hacia dietas sostenibles y relación entre alimentación, medio ambiente y sistemas agroalimentarios.</w:t>
      </w:r>
    </w:p>
    <w:p w14:paraId="51C823FB" w14:textId="2F97768A" w:rsidR="00C62AB0" w:rsidRPr="00C62AB0" w:rsidRDefault="00C62AB0" w:rsidP="00C62AB0">
      <w:pPr>
        <w:jc w:val="both"/>
        <w:rPr>
          <w:rFonts w:ascii="Perpetua" w:hAnsi="Perpetua"/>
          <w:bCs/>
          <w:sz w:val="24"/>
          <w:szCs w:val="20"/>
        </w:rPr>
      </w:pPr>
      <w:r>
        <w:rPr>
          <w:rFonts w:ascii="Perpetua" w:hAnsi="Perpetua"/>
          <w:bCs/>
          <w:sz w:val="24"/>
          <w:szCs w:val="20"/>
        </w:rPr>
        <w:t xml:space="preserve">4. </w:t>
      </w:r>
      <w:r w:rsidRPr="00C62AB0">
        <w:rPr>
          <w:rFonts w:ascii="Perpetua" w:hAnsi="Perpetua"/>
          <w:b/>
          <w:sz w:val="24"/>
          <w:szCs w:val="20"/>
        </w:rPr>
        <w:t>Restauración colectiva y gestión de servicios alimentarios</w:t>
      </w:r>
      <w:r>
        <w:rPr>
          <w:rFonts w:ascii="Perpetua" w:hAnsi="Perpetua"/>
          <w:bCs/>
          <w:sz w:val="24"/>
          <w:szCs w:val="20"/>
        </w:rPr>
        <w:t xml:space="preserve">. </w:t>
      </w:r>
      <w:r w:rsidRPr="00C62AB0">
        <w:rPr>
          <w:rFonts w:ascii="Perpetua" w:hAnsi="Perpetua"/>
          <w:bCs/>
          <w:sz w:val="24"/>
          <w:szCs w:val="20"/>
        </w:rPr>
        <w:t>Esta área incluye investigaciones y experiencias relacionadas con la planificación, gestión y evaluación de servicios de alimentación colectiva en diferentes contextos (escuelas, hospitales, residencias, empresas u otros entornos institucionales). Se incluyen trabajos sobre planificación de menús, calidad nutricional de las ofertas alimentarias, seguridad alimentaria, gestión de servicios de restauración, satisfacción de usuarios, sostenibilidad en servicios alimentarios y estrategias para mejorar la oferta alimentaria institucional.</w:t>
      </w:r>
    </w:p>
    <w:p w14:paraId="3AE0CFA2" w14:textId="0ED8C1A8" w:rsidR="00C62AB0" w:rsidRPr="00C62AB0" w:rsidRDefault="00C62AB0" w:rsidP="00C62AB0">
      <w:pPr>
        <w:jc w:val="both"/>
        <w:rPr>
          <w:rFonts w:ascii="Perpetua" w:hAnsi="Perpetua"/>
          <w:bCs/>
          <w:sz w:val="24"/>
          <w:szCs w:val="20"/>
        </w:rPr>
      </w:pPr>
      <w:r>
        <w:rPr>
          <w:rFonts w:ascii="Perpetua" w:hAnsi="Perpetua"/>
          <w:bCs/>
          <w:sz w:val="24"/>
          <w:szCs w:val="20"/>
        </w:rPr>
        <w:t xml:space="preserve">5. </w:t>
      </w:r>
      <w:r w:rsidRPr="00C62AB0">
        <w:rPr>
          <w:rFonts w:ascii="Perpetua" w:hAnsi="Perpetua"/>
          <w:b/>
          <w:sz w:val="24"/>
          <w:szCs w:val="20"/>
        </w:rPr>
        <w:t>Bromatología, tecnología e innovación alimentaria</w:t>
      </w:r>
      <w:r>
        <w:rPr>
          <w:rFonts w:ascii="Perpetua" w:hAnsi="Perpetua"/>
          <w:bCs/>
          <w:sz w:val="24"/>
          <w:szCs w:val="20"/>
        </w:rPr>
        <w:t xml:space="preserve">. </w:t>
      </w:r>
      <w:r w:rsidRPr="00C62AB0">
        <w:rPr>
          <w:rFonts w:ascii="Perpetua" w:hAnsi="Perpetua"/>
          <w:bCs/>
          <w:sz w:val="24"/>
          <w:szCs w:val="20"/>
        </w:rPr>
        <w:t>Esta área abarca investigaciones relacionadas con el desarrollo, reformulación o evaluación de alimentos y productos alimentarios desde una perspectiva nutricional. Incluye estudios sobre bromatología y composición de alimentos, reformulación de productos, alimentos funcionales, alternativas alimentarias, desarrollo de nuevos productos, procesamiento de alimentos y aplicación de tecnologías emergentes que puedan tener impacto en la calidad nutricional o la salud.</w:t>
      </w:r>
    </w:p>
    <w:p w14:paraId="57C44D05" w14:textId="50E3C46E" w:rsidR="00C62AB0" w:rsidRPr="00C62AB0" w:rsidRDefault="00C62AB0" w:rsidP="00C62AB0">
      <w:pPr>
        <w:jc w:val="both"/>
        <w:rPr>
          <w:rFonts w:ascii="Perpetua" w:hAnsi="Perpetua"/>
          <w:bCs/>
          <w:sz w:val="24"/>
          <w:szCs w:val="20"/>
        </w:rPr>
      </w:pPr>
      <w:r>
        <w:rPr>
          <w:rFonts w:ascii="Perpetua" w:hAnsi="Perpetua"/>
          <w:bCs/>
          <w:sz w:val="24"/>
          <w:szCs w:val="20"/>
        </w:rPr>
        <w:t xml:space="preserve">6. </w:t>
      </w:r>
      <w:r w:rsidRPr="00C62AB0">
        <w:rPr>
          <w:rFonts w:ascii="Perpetua" w:hAnsi="Perpetua"/>
          <w:b/>
          <w:sz w:val="24"/>
          <w:szCs w:val="20"/>
        </w:rPr>
        <w:t>Antropología y cultura alimentaria, habilidades culinarias y gastronomía</w:t>
      </w:r>
      <w:r w:rsidRPr="00C62AB0">
        <w:rPr>
          <w:rFonts w:ascii="Perpetua" w:hAnsi="Perpetua"/>
          <w:bCs/>
          <w:sz w:val="24"/>
          <w:szCs w:val="20"/>
        </w:rPr>
        <w:t>.</w:t>
      </w:r>
      <w:r>
        <w:rPr>
          <w:rFonts w:ascii="Perpetua" w:hAnsi="Perpetua"/>
          <w:bCs/>
          <w:sz w:val="24"/>
          <w:szCs w:val="20"/>
        </w:rPr>
        <w:t xml:space="preserve"> </w:t>
      </w:r>
      <w:r w:rsidRPr="00C62AB0">
        <w:rPr>
          <w:rFonts w:ascii="Perpetua" w:hAnsi="Perpetua"/>
          <w:bCs/>
          <w:sz w:val="24"/>
          <w:szCs w:val="20"/>
        </w:rPr>
        <w:t>Esta área incluye investigaciones relacionadas la antropología alimentaria y la dimensión cultural de la alimentación, las habilidades culinarias, técnicas de preparación, cocinado y conservación de alimentos, tecnología culinaria y gastronomía. Se incluyen estudios sobre antropología de la alimentación, habilidades culinarias, educación y nutrición culinaria o gastronomía dietética, patrones culinarios, transmisión cultural de prácticas culinarias y alimentarias, influencia de la cocina en la calidad de la dieta y relación entre gastronomía, cultura alimentaria y salud.</w:t>
      </w:r>
    </w:p>
    <w:p w14:paraId="375E8FAE" w14:textId="3599F190" w:rsidR="00C62AB0" w:rsidRPr="00C62AB0" w:rsidRDefault="00C62AB0" w:rsidP="00C62AB0">
      <w:pPr>
        <w:jc w:val="both"/>
        <w:rPr>
          <w:rFonts w:ascii="Perpetua" w:hAnsi="Perpetua"/>
          <w:bCs/>
          <w:sz w:val="24"/>
          <w:szCs w:val="20"/>
        </w:rPr>
      </w:pPr>
      <w:r>
        <w:rPr>
          <w:rFonts w:ascii="Perpetua" w:hAnsi="Perpetua"/>
          <w:bCs/>
          <w:sz w:val="24"/>
          <w:szCs w:val="20"/>
        </w:rPr>
        <w:t xml:space="preserve">7. </w:t>
      </w:r>
      <w:r w:rsidRPr="00C62AB0">
        <w:rPr>
          <w:rFonts w:ascii="Perpetua" w:hAnsi="Perpetua"/>
          <w:b/>
          <w:sz w:val="24"/>
          <w:szCs w:val="20"/>
        </w:rPr>
        <w:t>Docencia en nutrición y formación de profesionales</w:t>
      </w:r>
      <w:r>
        <w:rPr>
          <w:rFonts w:ascii="Perpetua" w:hAnsi="Perpetua"/>
          <w:bCs/>
          <w:sz w:val="24"/>
          <w:szCs w:val="20"/>
        </w:rPr>
        <w:t>.</w:t>
      </w:r>
      <w:r w:rsidRPr="00C62AB0">
        <w:rPr>
          <w:rFonts w:ascii="Perpetua" w:hAnsi="Perpetua"/>
          <w:bCs/>
          <w:sz w:val="24"/>
          <w:szCs w:val="20"/>
        </w:rPr>
        <w:t>Esta área reúne investigaciones sobre enseñanza y aprendizaje en el ámbito de la nutrición humana y dietética, así como sobre el desarrollo de competencias profesionales. Incluye estudios sobre metodologías docentes, evaluación de competencias, innovación educativa, formación universitaria y continua, educación interprofesional y desarrollo profesional de dietistas-nutricionistas.</w:t>
      </w:r>
    </w:p>
    <w:p w14:paraId="1F98DF9F" w14:textId="1749D160" w:rsidR="00A9458E" w:rsidRPr="00A9458E" w:rsidRDefault="00C62AB0" w:rsidP="00C62AB0">
      <w:pPr>
        <w:jc w:val="both"/>
        <w:rPr>
          <w:rFonts w:ascii="Perpetua" w:hAnsi="Perpetua"/>
          <w:b/>
          <w:sz w:val="24"/>
          <w:szCs w:val="20"/>
        </w:rPr>
      </w:pPr>
      <w:r>
        <w:rPr>
          <w:rFonts w:ascii="Perpetua" w:hAnsi="Perpetua"/>
          <w:bCs/>
          <w:sz w:val="24"/>
          <w:szCs w:val="20"/>
        </w:rPr>
        <w:t xml:space="preserve">8. </w:t>
      </w:r>
      <w:r w:rsidRPr="00C62AB0">
        <w:rPr>
          <w:rFonts w:ascii="Perpetua" w:hAnsi="Perpetua"/>
          <w:b/>
          <w:sz w:val="24"/>
          <w:szCs w:val="20"/>
        </w:rPr>
        <w:t>Metodología de investigación y práctica basada en la evidencia</w:t>
      </w:r>
      <w:r>
        <w:rPr>
          <w:rFonts w:ascii="Perpetua" w:hAnsi="Perpetua"/>
          <w:bCs/>
          <w:sz w:val="24"/>
          <w:szCs w:val="20"/>
        </w:rPr>
        <w:t xml:space="preserve">. </w:t>
      </w:r>
      <w:r w:rsidRPr="00C62AB0">
        <w:rPr>
          <w:rFonts w:ascii="Perpetua" w:hAnsi="Perpetua"/>
          <w:bCs/>
          <w:sz w:val="24"/>
          <w:szCs w:val="20"/>
        </w:rPr>
        <w:t>Esta área incluye trabajos centrados en métodos de investigación aplicados al campo de la nutrición y en la generación, síntesis y aplicación de evidencia científica. Se incluyen estudios metodológicos, revisiones sistemáticas y metaanálisis, evaluación crítica de la evidencia, desarrollo de guías basadas en la evidencia, implementación de la práctica basada en la evidencia y meta-investigación en nutrición.</w:t>
      </w:r>
    </w:p>
    <w:p w14:paraId="15E438BE" w14:textId="77777777" w:rsidR="00A9458E" w:rsidRPr="005243AD" w:rsidRDefault="00A9458E" w:rsidP="005243AD">
      <w:pPr>
        <w:jc w:val="both"/>
        <w:rPr>
          <w:rFonts w:ascii="Perpetua" w:hAnsi="Perpetua"/>
          <w:bCs/>
          <w:sz w:val="24"/>
          <w:szCs w:val="20"/>
        </w:rPr>
      </w:pPr>
    </w:p>
    <w:sectPr w:rsidR="00A9458E" w:rsidRPr="005243AD" w:rsidSect="0008668B">
      <w:headerReference w:type="default" r:id="rId9"/>
      <w:footerReference w:type="default" r:id="rId10"/>
      <w:pgSz w:w="11906" w:h="16838"/>
      <w:pgMar w:top="1417" w:right="1133" w:bottom="1417"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5E936" w14:textId="77777777" w:rsidR="00200C31" w:rsidRDefault="00200C31" w:rsidP="00657953">
      <w:pPr>
        <w:spacing w:after="0" w:line="240" w:lineRule="auto"/>
      </w:pPr>
      <w:r>
        <w:separator/>
      </w:r>
    </w:p>
  </w:endnote>
  <w:endnote w:type="continuationSeparator" w:id="0">
    <w:p w14:paraId="52A72B60" w14:textId="77777777" w:rsidR="00200C31" w:rsidRDefault="00200C31" w:rsidP="006579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erpetua">
    <w:panose1 w:val="02020502060401020303"/>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D5DFA" w14:textId="74280DD9" w:rsidR="00BC2363" w:rsidRDefault="00073893">
    <w:pPr>
      <w:rPr>
        <w:sz w:val="20"/>
        <w:szCs w:val="20"/>
      </w:rPr>
    </w:pPr>
    <w:r>
      <w:rPr>
        <w:noProof/>
        <w:sz w:val="20"/>
        <w:szCs w:val="20"/>
        <w:lang w:eastAsia="es-ES"/>
      </w:rPr>
      <mc:AlternateContent>
        <mc:Choice Requires="wps">
          <w:drawing>
            <wp:anchor distT="0" distB="0" distL="114300" distR="114300" simplePos="0" relativeHeight="251658240" behindDoc="0" locked="0" layoutInCell="0" allowOverlap="1" wp14:anchorId="3A591B4A" wp14:editId="42EF5F4E">
              <wp:simplePos x="0" y="0"/>
              <wp:positionH relativeFrom="page">
                <wp:align>center</wp:align>
              </wp:positionH>
              <wp:positionV relativeFrom="page">
                <wp:align>center</wp:align>
              </wp:positionV>
              <wp:extent cx="6936740" cy="10032365"/>
              <wp:effectExtent l="0" t="0" r="0" b="7620"/>
              <wp:wrapNone/>
              <wp:docPr id="9"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6740" cy="10032365"/>
                      </a:xfrm>
                      <a:prstGeom prst="roundRect">
                        <a:avLst>
                          <a:gd name="adj" fmla="val 4023"/>
                        </a:avLst>
                      </a:prstGeom>
                      <a:noFill/>
                      <a:ln w="12700">
                        <a:solidFill>
                          <a:schemeClr val="tx1">
                            <a:lumMod val="100000"/>
                            <a:lumOff val="0"/>
                          </a:schemeClr>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94000</wp14:pctHeight>
              </wp14:sizeRelV>
            </wp:anchor>
          </w:drawing>
        </mc:Choice>
        <mc:Fallback>
          <w:pict>
            <v:roundrect w14:anchorId="6CE93A3A" id="AutoShape 21" o:spid="_x0000_s1026" style="position:absolute;margin-left:0;margin-top:0;width:546.2pt;height:789.95pt;z-index:251658240;visibility:visible;mso-wrap-style:square;mso-width-percent:920;mso-height-percent:940;mso-wrap-distance-left:9pt;mso-wrap-distance-top:0;mso-wrap-distance-right:9pt;mso-wrap-distance-bottom:0;mso-position-horizontal:center;mso-position-horizontal-relative:page;mso-position-vertical:center;mso-position-vertical-relative:page;mso-width-percent:920;mso-height-percent:94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" o:allowincell="f" filled="f" fillcolor="black" strokecolor="black [3213]" strokeweight="1pt">
              <w10:wrap anchorx="page" anchory="page"/>
            </v:roundrect>
          </w:pict>
        </mc:Fallback>
      </mc:AlternateContent>
    </w:r>
    <w:r>
      <w:rPr>
        <w:noProof/>
        <w:sz w:val="20"/>
        <w:szCs w:val="20"/>
        <w:lang w:eastAsia="es-ES"/>
      </w:rPr>
      <mc:AlternateContent>
        <mc:Choice Requires="wps">
          <w:drawing>
            <wp:anchor distT="0" distB="0" distL="114300" distR="114300" simplePos="0" relativeHeight="251656192" behindDoc="0" locked="0" layoutInCell="0" allowOverlap="1" wp14:anchorId="0778B8D5" wp14:editId="55C7DF4E">
              <wp:simplePos x="0" y="0"/>
              <wp:positionH relativeFrom="leftMargin">
                <wp:align>right</wp:align>
              </wp:positionH>
              <wp:positionV relativeFrom="bottomMargin">
                <wp:align>top</wp:align>
              </wp:positionV>
              <wp:extent cx="520700" cy="520700"/>
              <wp:effectExtent l="0" t="0" r="0" b="0"/>
              <wp:wrapNone/>
              <wp:docPr id="10"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 cy="520700"/>
                      </a:xfrm>
                      <a:prstGeom prst="ellipse">
                        <a:avLst/>
                      </a:prstGeom>
                      <a:solidFill>
                        <a:schemeClr val="accent5">
                          <a:lumMod val="75000"/>
                        </a:schemeClr>
                      </a:solidFill>
                      <a:ln>
                        <a:noFill/>
                      </a:ln>
                    </wps:spPr>
                    <wps:txbx>
                      <w:txbxContent>
                        <w:p w14:paraId="535FAF8F" w14:textId="5D990162" w:rsidR="00BC2363" w:rsidRPr="00D24BDE" w:rsidRDefault="00A36749">
                          <w:pPr>
                            <w:pStyle w:val="Sinespaciado"/>
                            <w:jc w:val="center"/>
                            <w:rPr>
                              <w:color w:val="FFFFFF" w:themeColor="background1"/>
                              <w:sz w:val="40"/>
                              <w:szCs w:val="40"/>
                            </w:rPr>
                          </w:pPr>
                          <w:r w:rsidRPr="00D24BDE">
                            <w:rPr>
                              <w:color w:val="FFFFFF" w:themeColor="background1"/>
                              <w:szCs w:val="20"/>
                            </w:rPr>
                            <w:fldChar w:fldCharType="begin"/>
                          </w:r>
                          <w:r w:rsidR="00BC2363" w:rsidRPr="00D24BDE">
                            <w:rPr>
                              <w:color w:val="FFFFFF" w:themeColor="background1"/>
                            </w:rPr>
                            <w:instrText>PAGE  \* Arabic  \* MERGEFORMAT</w:instrText>
                          </w:r>
                          <w:r w:rsidRPr="00D24BDE">
                            <w:rPr>
                              <w:color w:val="FFFFFF" w:themeColor="background1"/>
                              <w:szCs w:val="20"/>
                            </w:rPr>
                            <w:fldChar w:fldCharType="separate"/>
                          </w:r>
                          <w:r w:rsidR="007F7742" w:rsidRPr="007F7742">
                            <w:rPr>
                              <w:noProof/>
                              <w:color w:val="FFFFFF" w:themeColor="background1"/>
                              <w:sz w:val="40"/>
                              <w:szCs w:val="40"/>
                            </w:rPr>
                            <w:t>11</w:t>
                          </w:r>
                          <w:r w:rsidRPr="00D24BDE">
                            <w:rPr>
                              <w:noProof/>
                              <w:color w:val="FFFFFF" w:themeColor="background1"/>
                              <w:sz w:val="40"/>
                              <w:szCs w:val="40"/>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0778B8D5" id="Oval 18" o:spid="_x0000_s1027" style="position:absolute;margin-left:-10.2pt;margin-top:0;width:41pt;height:41pt;z-index:251656192;visibility:visible;mso-wrap-style:square;mso-width-percent:0;mso-height-percent:0;mso-wrap-distance-left:9pt;mso-wrap-distance-top:0;mso-wrap-distance-right:9pt;mso-wrap-distance-bottom:0;mso-position-horizontal:right;mso-position-horizontal-relative:left-margin-area;mso-position-vertical:top;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" o:allowincell="f" fillcolor="#31849b [2408]" stroked="f">
              <v:textbox inset="0,0,0,0">
                <w:txbxContent>
                  <w:p w14:paraId="535FAF8F" w14:textId="5D990162" w:rsidR="00BC2363" w:rsidRPr="00D24BDE" w:rsidRDefault="00A36749">
                    <w:pPr>
                      <w:pStyle w:val="Sinespaciado"/>
                      <w:jc w:val="center"/>
                      <w:rPr>
                        <w:color w:val="FFFFFF" w:themeColor="background1"/>
                        <w:sz w:val="40"/>
                        <w:szCs w:val="40"/>
                      </w:rPr>
                    </w:pPr>
                    <w:r w:rsidRPr="00D24BDE">
                      <w:rPr>
                        <w:color w:val="FFFFFF" w:themeColor="background1"/>
                        <w:szCs w:val="20"/>
                      </w:rPr>
                      <w:fldChar w:fldCharType="begin"/>
                    </w:r>
                    <w:r w:rsidR="00BC2363" w:rsidRPr="00D24BDE">
                      <w:rPr>
                        <w:color w:val="FFFFFF" w:themeColor="background1"/>
                      </w:rPr>
                      <w:instrText>PAGE  \* Arabic  \* MERGEFORMAT</w:instrText>
                    </w:r>
                    <w:r w:rsidRPr="00D24BDE">
                      <w:rPr>
                        <w:color w:val="FFFFFF" w:themeColor="background1"/>
                        <w:szCs w:val="20"/>
                      </w:rPr>
                      <w:fldChar w:fldCharType="separate"/>
                    </w:r>
                    <w:r w:rsidR="007F7742" w:rsidRPr="007F7742">
                      <w:rPr>
                        <w:noProof/>
                        <w:color w:val="FFFFFF" w:themeColor="background1"/>
                        <w:sz w:val="40"/>
                        <w:szCs w:val="40"/>
                      </w:rPr>
                      <w:t>11</w:t>
                    </w:r>
                    <w:r w:rsidRPr="00D24BDE">
                      <w:rPr>
                        <w:noProof/>
                        <w:color w:val="FFFFFF" w:themeColor="background1"/>
                        <w:sz w:val="40"/>
                        <w:szCs w:val="40"/>
                      </w:rPr>
                      <w:fldChar w:fldCharType="end"/>
                    </w:r>
                  </w:p>
                </w:txbxContent>
              </v:textbox>
              <w10:wrap anchorx="margin" anchory="margin"/>
            </v:oval>
          </w:pict>
        </mc:Fallback>
      </mc:AlternateContent>
    </w:r>
  </w:p>
  <w:p w14:paraId="671B0A26" w14:textId="77777777" w:rsidR="00BC2363" w:rsidRDefault="00BC236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C22D4" w14:textId="77777777" w:rsidR="00200C31" w:rsidRDefault="00200C31" w:rsidP="00657953">
      <w:pPr>
        <w:spacing w:after="0" w:line="240" w:lineRule="auto"/>
      </w:pPr>
      <w:r>
        <w:separator/>
      </w:r>
    </w:p>
  </w:footnote>
  <w:footnote w:type="continuationSeparator" w:id="0">
    <w:p w14:paraId="0DA85D0C" w14:textId="77777777" w:rsidR="00200C31" w:rsidRDefault="00200C31" w:rsidP="006579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2056" w14:textId="4097DE1A" w:rsidR="00BC2363" w:rsidRDefault="00073893">
    <w:pPr>
      <w:pStyle w:val="Encabezado"/>
    </w:pPr>
    <w:r>
      <w:rPr>
        <w:noProof/>
        <w:sz w:val="10"/>
        <w:szCs w:val="20"/>
        <w:lang w:eastAsia="es-ES"/>
      </w:rPr>
      <mc:AlternateContent>
        <mc:Choice Requires="wps">
          <w:drawing>
            <wp:anchor distT="0" distB="0" distL="114300" distR="114300" simplePos="0" relativeHeight="251660288" behindDoc="0" locked="0" layoutInCell="0" allowOverlap="1" wp14:anchorId="6D56E9ED" wp14:editId="306227A6">
              <wp:simplePos x="0" y="0"/>
              <wp:positionH relativeFrom="leftMargin">
                <wp:posOffset>300355</wp:posOffset>
              </wp:positionH>
              <wp:positionV relativeFrom="margin">
                <wp:posOffset>-24130</wp:posOffset>
              </wp:positionV>
              <wp:extent cx="492125" cy="8888095"/>
              <wp:effectExtent l="0" t="0" r="0" b="0"/>
              <wp:wrapNone/>
              <wp:docPr id="7"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125" cy="8888095"/>
                      </a:xfrm>
                      <a:prstGeom prst="rect">
                        <a:avLst/>
                      </a:prstGeom>
                      <a:noFill/>
                      <a:ln>
                        <a:noFill/>
                      </a:ln>
                    </wps:spPr>
                    <wps:txbx>
                      <w:txbxContent>
                        <w:p w14:paraId="3D5779C7" w14:textId="616D2129" w:rsidR="00BC2363" w:rsidRPr="006839CC" w:rsidRDefault="006839CC" w:rsidP="00F226A8">
                          <w:pPr>
                            <w:ind w:left="142"/>
                            <w:rPr>
                              <w:rFonts w:asciiTheme="majorHAnsi" w:eastAsiaTheme="majorEastAsia" w:hAnsiTheme="majorHAnsi" w:cstheme="majorBidi"/>
                              <w:color w:val="7F7F7F" w:themeColor="text1" w:themeTint="80"/>
                              <w:sz w:val="28"/>
                              <w:szCs w:val="20"/>
                            </w:rPr>
                          </w:pPr>
                          <w:r w:rsidRPr="006839CC">
                            <w:rPr>
                              <w:rFonts w:asciiTheme="majorHAnsi" w:eastAsiaTheme="majorEastAsia" w:hAnsiTheme="majorHAnsi" w:cstheme="majorBidi"/>
                              <w:sz w:val="24"/>
                              <w:szCs w:val="20"/>
                            </w:rPr>
                            <w:t xml:space="preserve">Academia Española de Nutrición y Dietética / </w:t>
                          </w:r>
                          <w:bookmarkStart w:id="0" w:name="_Hlk167707241"/>
                          <w:r w:rsidR="00E659DC">
                            <w:t>congresoand@academianutricion.org</w:t>
                          </w:r>
                          <w:bookmarkEnd w:id="0"/>
                        </w:p>
                      </w:txbxContent>
                    </wps:txbx>
                    <wps:bodyPr rot="0" vert="vert270" wrap="square" lIns="91440" tIns="45720" rIns="109728" bIns="137160" anchor="ctr" anchorCtr="0" upright="1">
                      <a:noAutofit/>
                    </wps:bodyPr>
                  </wps:wsp>
                </a:graphicData>
              </a:graphic>
              <wp14:sizeRelH relativeFrom="margin">
                <wp14:pctWidth>0</wp14:pctWidth>
              </wp14:sizeRelH>
              <wp14:sizeRelV relativeFrom="margin">
                <wp14:pctHeight>100000</wp14:pctHeight>
              </wp14:sizeRelV>
            </wp:anchor>
          </w:drawing>
        </mc:Choice>
        <mc:Fallback>
          <w:pict>
            <v:rect w14:anchorId="6D56E9ED" id="Rectangle 24" o:spid="_x0000_s1026" style="position:absolute;margin-left:23.65pt;margin-top:-1.9pt;width:38.75pt;height:699.85pt;z-index:251660288;visibility:visible;mso-wrap-style:square;mso-width-percent:0;mso-height-percent:1000;mso-wrap-distance-left:9pt;mso-wrap-distance-top:0;mso-wrap-distance-right:9pt;mso-wrap-distance-bottom:0;mso-position-horizontal:absolute;mso-position-horizontal-relative:left-margin-area;mso-position-vertical:absolute;mso-position-vertical-relative:margin;mso-width-percent:0;mso-height-percent:10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" o:allowincell="f" filled="f" stroked="f">
              <v:textbox style="layout-flow:vertical;mso-layout-flow-alt:bottom-to-top" inset=",,8.64pt,10.8pt">
                <w:txbxContent>
                  <w:p w14:paraId="3D5779C7" w14:textId="616D2129" w:rsidR="00BC2363" w:rsidRPr="006839CC" w:rsidRDefault="006839CC" w:rsidP="00F226A8">
                    <w:pPr>
                      <w:ind w:left="142"/>
                      <w:rPr>
                        <w:rFonts w:asciiTheme="majorHAnsi" w:eastAsiaTheme="majorEastAsia" w:hAnsiTheme="majorHAnsi" w:cstheme="majorBidi"/>
                        <w:color w:val="7F7F7F" w:themeColor="text1" w:themeTint="80"/>
                        <w:sz w:val="28"/>
                        <w:szCs w:val="20"/>
                      </w:rPr>
                    </w:pPr>
                    <w:r w:rsidRPr="006839CC">
                      <w:rPr>
                        <w:rFonts w:asciiTheme="majorHAnsi" w:eastAsiaTheme="majorEastAsia" w:hAnsiTheme="majorHAnsi" w:cstheme="majorBidi"/>
                        <w:sz w:val="24"/>
                        <w:szCs w:val="20"/>
                      </w:rPr>
                      <w:t xml:space="preserve">Academia Española de Nutrición y Dietética / </w:t>
                    </w:r>
                    <w:bookmarkStart w:id="1" w:name="_Hlk167707241"/>
                    <w:r w:rsidR="00E659DC">
                      <w:t>congresoand@academianutricion.org</w:t>
                    </w:r>
                    <w:bookmarkEnd w:id="1"/>
                  </w:p>
                </w:txbxContent>
              </v:textbox>
              <w10:wrap anchorx="margin" anchory="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02AF7"/>
    <w:multiLevelType w:val="hybridMultilevel"/>
    <w:tmpl w:val="F60AA954"/>
    <w:lvl w:ilvl="0" w:tplc="07349802">
      <w:start w:val="1"/>
      <w:numFmt w:val="decimal"/>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1" w15:restartNumberingAfterBreak="0">
    <w:nsid w:val="0EFA3699"/>
    <w:multiLevelType w:val="hybridMultilevel"/>
    <w:tmpl w:val="5EA8ACA6"/>
    <w:lvl w:ilvl="0" w:tplc="63B489FE">
      <w:start w:val="1"/>
      <w:numFmt w:val="decimal"/>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 w15:restartNumberingAfterBreak="0">
    <w:nsid w:val="101B1E9A"/>
    <w:multiLevelType w:val="hybridMultilevel"/>
    <w:tmpl w:val="93AC9DE0"/>
    <w:lvl w:ilvl="0" w:tplc="CA7A5560">
      <w:start w:val="1"/>
      <w:numFmt w:val="decimal"/>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3" w15:restartNumberingAfterBreak="0">
    <w:nsid w:val="133175CD"/>
    <w:multiLevelType w:val="hybridMultilevel"/>
    <w:tmpl w:val="F514ABD0"/>
    <w:lvl w:ilvl="0" w:tplc="0756BE80">
      <w:start w:val="1"/>
      <w:numFmt w:val="decimal"/>
      <w:lvlText w:val="%1."/>
      <w:lvlJc w:val="left"/>
      <w:pPr>
        <w:ind w:left="644" w:hanging="360"/>
      </w:pPr>
      <w:rPr>
        <w:rFonts w:hint="default"/>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4" w15:restartNumberingAfterBreak="0">
    <w:nsid w:val="145E17D5"/>
    <w:multiLevelType w:val="hybridMultilevel"/>
    <w:tmpl w:val="B476AE4A"/>
    <w:lvl w:ilvl="0" w:tplc="339C43C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6AE4A9E"/>
    <w:multiLevelType w:val="hybridMultilevel"/>
    <w:tmpl w:val="34B670A0"/>
    <w:lvl w:ilvl="0" w:tplc="E9FADC54">
      <w:start w:val="1"/>
      <w:numFmt w:val="decimal"/>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6" w15:restartNumberingAfterBreak="0">
    <w:nsid w:val="184F4D26"/>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893643B"/>
    <w:multiLevelType w:val="hybridMultilevel"/>
    <w:tmpl w:val="D5E09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076731"/>
    <w:multiLevelType w:val="hybridMultilevel"/>
    <w:tmpl w:val="2AE646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96B5ACB"/>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9AD2FDF"/>
    <w:multiLevelType w:val="hybridMultilevel"/>
    <w:tmpl w:val="9806909A"/>
    <w:lvl w:ilvl="0" w:tplc="0C0A0001">
      <w:start w:val="1"/>
      <w:numFmt w:val="bullet"/>
      <w:lvlText w:val=""/>
      <w:lvlJc w:val="left"/>
      <w:pPr>
        <w:ind w:left="862" w:hanging="360"/>
      </w:pPr>
      <w:rPr>
        <w:rFonts w:ascii="Symbol" w:hAnsi="Symbol" w:hint="default"/>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1" w15:restartNumberingAfterBreak="0">
    <w:nsid w:val="1D3C416D"/>
    <w:multiLevelType w:val="multilevel"/>
    <w:tmpl w:val="5122D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557DFC"/>
    <w:multiLevelType w:val="hybridMultilevel"/>
    <w:tmpl w:val="94840D14"/>
    <w:lvl w:ilvl="0" w:tplc="3162D6B0">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1F1929EA"/>
    <w:multiLevelType w:val="hybridMultilevel"/>
    <w:tmpl w:val="CAA0E4A8"/>
    <w:lvl w:ilvl="0" w:tplc="73700616">
      <w:start w:val="1"/>
      <w:numFmt w:val="decimal"/>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14" w15:restartNumberingAfterBreak="0">
    <w:nsid w:val="2A2932E3"/>
    <w:multiLevelType w:val="hybridMultilevel"/>
    <w:tmpl w:val="ED72C360"/>
    <w:lvl w:ilvl="0" w:tplc="8ADEFF82">
      <w:start w:val="1"/>
      <w:numFmt w:val="decimal"/>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15" w15:restartNumberingAfterBreak="0">
    <w:nsid w:val="2CED4166"/>
    <w:multiLevelType w:val="hybridMultilevel"/>
    <w:tmpl w:val="4E3A569E"/>
    <w:lvl w:ilvl="0" w:tplc="0C0A0001">
      <w:start w:val="1"/>
      <w:numFmt w:val="bullet"/>
      <w:lvlText w:val=""/>
      <w:lvlJc w:val="left"/>
      <w:pPr>
        <w:ind w:left="862" w:hanging="360"/>
      </w:pPr>
      <w:rPr>
        <w:rFonts w:ascii="Symbol" w:hAnsi="Symbol" w:hint="default"/>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6" w15:restartNumberingAfterBreak="0">
    <w:nsid w:val="30A862D9"/>
    <w:multiLevelType w:val="hybridMultilevel"/>
    <w:tmpl w:val="E80A6180"/>
    <w:lvl w:ilvl="0" w:tplc="0C0A0001">
      <w:start w:val="1"/>
      <w:numFmt w:val="bullet"/>
      <w:lvlText w:val=""/>
      <w:lvlJc w:val="left"/>
      <w:pPr>
        <w:ind w:left="862" w:hanging="360"/>
      </w:pPr>
      <w:rPr>
        <w:rFonts w:ascii="Symbol" w:hAnsi="Symbol" w:hint="default"/>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7" w15:restartNumberingAfterBreak="0">
    <w:nsid w:val="31942FCE"/>
    <w:multiLevelType w:val="hybridMultilevel"/>
    <w:tmpl w:val="3752CE96"/>
    <w:lvl w:ilvl="0" w:tplc="6E48337A">
      <w:start w:val="1"/>
      <w:numFmt w:val="decimal"/>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18" w15:restartNumberingAfterBreak="0">
    <w:nsid w:val="3B49106A"/>
    <w:multiLevelType w:val="hybridMultilevel"/>
    <w:tmpl w:val="DDEE7D7C"/>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9" w15:restartNumberingAfterBreak="0">
    <w:nsid w:val="46055FBF"/>
    <w:multiLevelType w:val="hybridMultilevel"/>
    <w:tmpl w:val="1A383AFE"/>
    <w:lvl w:ilvl="0" w:tplc="FFFFFFFF">
      <w:start w:val="1"/>
      <w:numFmt w:val="lowerLetter"/>
      <w:lvlText w:val="%1."/>
      <w:lvlJc w:val="left"/>
      <w:pPr>
        <w:ind w:left="1800" w:hanging="360"/>
      </w:p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0" w15:restartNumberingAfterBreak="0">
    <w:nsid w:val="4BAA10D3"/>
    <w:multiLevelType w:val="hybridMultilevel"/>
    <w:tmpl w:val="4332416A"/>
    <w:lvl w:ilvl="0" w:tplc="0C0A0001">
      <w:start w:val="1"/>
      <w:numFmt w:val="bullet"/>
      <w:lvlText w:val=""/>
      <w:lvlJc w:val="left"/>
      <w:pPr>
        <w:ind w:left="862" w:hanging="360"/>
      </w:pPr>
      <w:rPr>
        <w:rFonts w:ascii="Symbol" w:hAnsi="Symbol" w:hint="default"/>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1" w15:restartNumberingAfterBreak="0">
    <w:nsid w:val="55CE0BB7"/>
    <w:multiLevelType w:val="hybridMultilevel"/>
    <w:tmpl w:val="02084D2A"/>
    <w:lvl w:ilvl="0" w:tplc="B1FA573C">
      <w:start w:val="1"/>
      <w:numFmt w:val="decimal"/>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2" w15:restartNumberingAfterBreak="0">
    <w:nsid w:val="59D75034"/>
    <w:multiLevelType w:val="hybridMultilevel"/>
    <w:tmpl w:val="3AA896A4"/>
    <w:lvl w:ilvl="0" w:tplc="0C0A0001">
      <w:start w:val="1"/>
      <w:numFmt w:val="bullet"/>
      <w:lvlText w:val=""/>
      <w:lvlJc w:val="left"/>
      <w:pPr>
        <w:ind w:left="862" w:hanging="360"/>
      </w:pPr>
      <w:rPr>
        <w:rFonts w:ascii="Symbol" w:hAnsi="Symbol" w:hint="default"/>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3" w15:restartNumberingAfterBreak="0">
    <w:nsid w:val="63E4619E"/>
    <w:multiLevelType w:val="multilevel"/>
    <w:tmpl w:val="6F7C6A0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641541ED"/>
    <w:multiLevelType w:val="hybridMultilevel"/>
    <w:tmpl w:val="BFA21DA8"/>
    <w:lvl w:ilvl="0" w:tplc="0C0A0001">
      <w:start w:val="1"/>
      <w:numFmt w:val="bullet"/>
      <w:lvlText w:val=""/>
      <w:lvlJc w:val="left"/>
      <w:pPr>
        <w:ind w:left="862" w:hanging="360"/>
      </w:pPr>
      <w:rPr>
        <w:rFonts w:ascii="Symbol" w:hAnsi="Symbol" w:hint="default"/>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5" w15:restartNumberingAfterBreak="0">
    <w:nsid w:val="679641C5"/>
    <w:multiLevelType w:val="hybridMultilevel"/>
    <w:tmpl w:val="BA3884C0"/>
    <w:lvl w:ilvl="0" w:tplc="0C0A0009">
      <w:start w:val="1"/>
      <w:numFmt w:val="bullet"/>
      <w:lvlText w:val=""/>
      <w:lvlJc w:val="left"/>
      <w:pPr>
        <w:ind w:left="862" w:hanging="360"/>
      </w:pPr>
      <w:rPr>
        <w:rFonts w:ascii="Wingdings" w:hAnsi="Wingdings"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6" w15:restartNumberingAfterBreak="0">
    <w:nsid w:val="6A160F4E"/>
    <w:multiLevelType w:val="hybridMultilevel"/>
    <w:tmpl w:val="CB5E7C12"/>
    <w:lvl w:ilvl="0" w:tplc="836C55E0">
      <w:start w:val="1"/>
      <w:numFmt w:val="bullet"/>
      <w:lvlText w:val=""/>
      <w:lvlJc w:val="left"/>
      <w:pPr>
        <w:ind w:left="862"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6BDD3FA8"/>
    <w:multiLevelType w:val="hybridMultilevel"/>
    <w:tmpl w:val="9390A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1B50C29"/>
    <w:multiLevelType w:val="hybridMultilevel"/>
    <w:tmpl w:val="6E869C3A"/>
    <w:lvl w:ilvl="0" w:tplc="0C0A0001">
      <w:start w:val="1"/>
      <w:numFmt w:val="bullet"/>
      <w:lvlText w:val=""/>
      <w:lvlJc w:val="left"/>
      <w:pPr>
        <w:ind w:left="862" w:hanging="360"/>
      </w:pPr>
      <w:rPr>
        <w:rFonts w:ascii="Symbol" w:hAnsi="Symbol" w:hint="default"/>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9" w15:restartNumberingAfterBreak="0">
    <w:nsid w:val="75B20294"/>
    <w:multiLevelType w:val="hybridMultilevel"/>
    <w:tmpl w:val="A6C424E0"/>
    <w:lvl w:ilvl="0" w:tplc="D1DA326C">
      <w:start w:val="1"/>
      <w:numFmt w:val="decimal"/>
      <w:lvlText w:val="%1."/>
      <w:lvlJc w:val="left"/>
      <w:pPr>
        <w:ind w:left="502" w:hanging="360"/>
      </w:pPr>
      <w:rPr>
        <w:rFonts w:hint="default"/>
        <w:b/>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0" w15:restartNumberingAfterBreak="0">
    <w:nsid w:val="77204A55"/>
    <w:multiLevelType w:val="hybridMultilevel"/>
    <w:tmpl w:val="BF68812E"/>
    <w:lvl w:ilvl="0" w:tplc="0756BE80">
      <w:start w:val="1"/>
      <w:numFmt w:val="decimal"/>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31" w15:restartNumberingAfterBreak="0">
    <w:nsid w:val="772765AC"/>
    <w:multiLevelType w:val="hybridMultilevel"/>
    <w:tmpl w:val="6C18771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2" w15:restartNumberingAfterBreak="0">
    <w:nsid w:val="78871982"/>
    <w:multiLevelType w:val="hybridMultilevel"/>
    <w:tmpl w:val="8DC2B428"/>
    <w:lvl w:ilvl="0" w:tplc="0C0A0001">
      <w:start w:val="1"/>
      <w:numFmt w:val="bullet"/>
      <w:lvlText w:val=""/>
      <w:lvlJc w:val="left"/>
      <w:pPr>
        <w:ind w:left="862" w:hanging="360"/>
      </w:pPr>
      <w:rPr>
        <w:rFonts w:ascii="Symbol" w:hAnsi="Symbol" w:hint="default"/>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33" w15:restartNumberingAfterBreak="0">
    <w:nsid w:val="7B0B27E1"/>
    <w:multiLevelType w:val="hybridMultilevel"/>
    <w:tmpl w:val="F66C4C70"/>
    <w:lvl w:ilvl="0" w:tplc="63ECE15A">
      <w:start w:val="1"/>
      <w:numFmt w:val="decimal"/>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34" w15:restartNumberingAfterBreak="0">
    <w:nsid w:val="7CBE5A59"/>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F9E2167"/>
    <w:multiLevelType w:val="hybridMultilevel"/>
    <w:tmpl w:val="BBEAAE5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43602879">
    <w:abstractNumId w:val="25"/>
  </w:num>
  <w:num w:numId="2" w16cid:durableId="101804239">
    <w:abstractNumId w:val="2"/>
  </w:num>
  <w:num w:numId="3" w16cid:durableId="957688517">
    <w:abstractNumId w:val="0"/>
  </w:num>
  <w:num w:numId="4" w16cid:durableId="335689138">
    <w:abstractNumId w:val="13"/>
  </w:num>
  <w:num w:numId="5" w16cid:durableId="1019550465">
    <w:abstractNumId w:val="17"/>
  </w:num>
  <w:num w:numId="6" w16cid:durableId="1982542769">
    <w:abstractNumId w:val="1"/>
  </w:num>
  <w:num w:numId="7" w16cid:durableId="18050952">
    <w:abstractNumId w:val="30"/>
  </w:num>
  <w:num w:numId="8" w16cid:durableId="694228458">
    <w:abstractNumId w:val="16"/>
  </w:num>
  <w:num w:numId="9" w16cid:durableId="1375616915">
    <w:abstractNumId w:val="28"/>
  </w:num>
  <w:num w:numId="10" w16cid:durableId="225798625">
    <w:abstractNumId w:val="20"/>
  </w:num>
  <w:num w:numId="11" w16cid:durableId="1617785341">
    <w:abstractNumId w:val="3"/>
  </w:num>
  <w:num w:numId="12" w16cid:durableId="1247032139">
    <w:abstractNumId w:val="26"/>
  </w:num>
  <w:num w:numId="13" w16cid:durableId="618025268">
    <w:abstractNumId w:val="8"/>
  </w:num>
  <w:num w:numId="14" w16cid:durableId="543098809">
    <w:abstractNumId w:val="33"/>
  </w:num>
  <w:num w:numId="15" w16cid:durableId="1168448767">
    <w:abstractNumId w:val="35"/>
  </w:num>
  <w:num w:numId="16" w16cid:durableId="371610096">
    <w:abstractNumId w:val="21"/>
  </w:num>
  <w:num w:numId="17" w16cid:durableId="1392116897">
    <w:abstractNumId w:val="15"/>
  </w:num>
  <w:num w:numId="18" w16cid:durableId="32849529">
    <w:abstractNumId w:val="14"/>
  </w:num>
  <w:num w:numId="19" w16cid:durableId="1012604206">
    <w:abstractNumId w:val="5"/>
  </w:num>
  <w:num w:numId="20" w16cid:durableId="354235849">
    <w:abstractNumId w:val="11"/>
  </w:num>
  <w:num w:numId="21" w16cid:durableId="1269198265">
    <w:abstractNumId w:val="22"/>
  </w:num>
  <w:num w:numId="22" w16cid:durableId="464392666">
    <w:abstractNumId w:val="32"/>
  </w:num>
  <w:num w:numId="23" w16cid:durableId="1496385697">
    <w:abstractNumId w:val="10"/>
  </w:num>
  <w:num w:numId="24" w16cid:durableId="201209456">
    <w:abstractNumId w:val="24"/>
  </w:num>
  <w:num w:numId="25" w16cid:durableId="1784299918">
    <w:abstractNumId w:val="29"/>
  </w:num>
  <w:num w:numId="26" w16cid:durableId="615408951">
    <w:abstractNumId w:val="31"/>
  </w:num>
  <w:num w:numId="27" w16cid:durableId="426269654">
    <w:abstractNumId w:val="18"/>
  </w:num>
  <w:num w:numId="28" w16cid:durableId="331640748">
    <w:abstractNumId w:val="7"/>
  </w:num>
  <w:num w:numId="29" w16cid:durableId="460346587">
    <w:abstractNumId w:val="27"/>
  </w:num>
  <w:num w:numId="30" w16cid:durableId="747192726">
    <w:abstractNumId w:val="12"/>
  </w:num>
  <w:num w:numId="31" w16cid:durableId="457916135">
    <w:abstractNumId w:val="9"/>
  </w:num>
  <w:num w:numId="32" w16cid:durableId="495347233">
    <w:abstractNumId w:val="34"/>
  </w:num>
  <w:num w:numId="33" w16cid:durableId="1701465800">
    <w:abstractNumId w:val="6"/>
  </w:num>
  <w:num w:numId="34" w16cid:durableId="849027106">
    <w:abstractNumId w:val="19"/>
  </w:num>
  <w:num w:numId="35" w16cid:durableId="123890769">
    <w:abstractNumId w:val="23"/>
  </w:num>
  <w:num w:numId="36" w16cid:durableId="1543248312">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4AFB70DB-9FC0-4506-B777-3F82F3BA1ADA}"/>
    <w:docVar w:name="dgnword-eventsink" w:val="150036152"/>
  </w:docVars>
  <w:rsids>
    <w:rsidRoot w:val="00657953"/>
    <w:rsid w:val="00005A5B"/>
    <w:rsid w:val="0001687B"/>
    <w:rsid w:val="0001725A"/>
    <w:rsid w:val="00017EFC"/>
    <w:rsid w:val="00022E95"/>
    <w:rsid w:val="00024B1B"/>
    <w:rsid w:val="000261F3"/>
    <w:rsid w:val="000303C8"/>
    <w:rsid w:val="00046D8E"/>
    <w:rsid w:val="00051957"/>
    <w:rsid w:val="00063DFD"/>
    <w:rsid w:val="00070C4A"/>
    <w:rsid w:val="00073893"/>
    <w:rsid w:val="00073F20"/>
    <w:rsid w:val="0008166D"/>
    <w:rsid w:val="00084131"/>
    <w:rsid w:val="0008668B"/>
    <w:rsid w:val="000870F3"/>
    <w:rsid w:val="00095132"/>
    <w:rsid w:val="00096790"/>
    <w:rsid w:val="00097719"/>
    <w:rsid w:val="000A0537"/>
    <w:rsid w:val="000A4121"/>
    <w:rsid w:val="000B2BA7"/>
    <w:rsid w:val="000B2FC7"/>
    <w:rsid w:val="000B66D9"/>
    <w:rsid w:val="000C3196"/>
    <w:rsid w:val="000C5B24"/>
    <w:rsid w:val="000D4D5B"/>
    <w:rsid w:val="000E1B88"/>
    <w:rsid w:val="000F2991"/>
    <w:rsid w:val="001020B3"/>
    <w:rsid w:val="001071DB"/>
    <w:rsid w:val="00107252"/>
    <w:rsid w:val="0011293C"/>
    <w:rsid w:val="001207B0"/>
    <w:rsid w:val="00120DD9"/>
    <w:rsid w:val="001309D1"/>
    <w:rsid w:val="0014699A"/>
    <w:rsid w:val="001552C6"/>
    <w:rsid w:val="00165104"/>
    <w:rsid w:val="001656AD"/>
    <w:rsid w:val="00167FBA"/>
    <w:rsid w:val="00172664"/>
    <w:rsid w:val="00177012"/>
    <w:rsid w:val="001B0384"/>
    <w:rsid w:val="001B6FE7"/>
    <w:rsid w:val="001B705F"/>
    <w:rsid w:val="001D1EA6"/>
    <w:rsid w:val="001D3B88"/>
    <w:rsid w:val="001E4CE0"/>
    <w:rsid w:val="001F24D3"/>
    <w:rsid w:val="001F6B7A"/>
    <w:rsid w:val="001F7543"/>
    <w:rsid w:val="00200C31"/>
    <w:rsid w:val="002014EC"/>
    <w:rsid w:val="002029B0"/>
    <w:rsid w:val="00202B12"/>
    <w:rsid w:val="00203AF2"/>
    <w:rsid w:val="0020789C"/>
    <w:rsid w:val="00207E76"/>
    <w:rsid w:val="00211330"/>
    <w:rsid w:val="00214AA6"/>
    <w:rsid w:val="00221254"/>
    <w:rsid w:val="00222386"/>
    <w:rsid w:val="0022365C"/>
    <w:rsid w:val="0024299B"/>
    <w:rsid w:val="00247FFA"/>
    <w:rsid w:val="0025282E"/>
    <w:rsid w:val="00275493"/>
    <w:rsid w:val="0028074C"/>
    <w:rsid w:val="00281E4C"/>
    <w:rsid w:val="00283800"/>
    <w:rsid w:val="00285A28"/>
    <w:rsid w:val="00291435"/>
    <w:rsid w:val="00291DFC"/>
    <w:rsid w:val="002A572C"/>
    <w:rsid w:val="002B3E9D"/>
    <w:rsid w:val="002C0510"/>
    <w:rsid w:val="002C5153"/>
    <w:rsid w:val="002F2BFF"/>
    <w:rsid w:val="00305320"/>
    <w:rsid w:val="00321E9A"/>
    <w:rsid w:val="00324903"/>
    <w:rsid w:val="0033153D"/>
    <w:rsid w:val="0034532B"/>
    <w:rsid w:val="003539AA"/>
    <w:rsid w:val="003716C7"/>
    <w:rsid w:val="00375046"/>
    <w:rsid w:val="00383807"/>
    <w:rsid w:val="00385313"/>
    <w:rsid w:val="003935ED"/>
    <w:rsid w:val="003A04ED"/>
    <w:rsid w:val="003A095E"/>
    <w:rsid w:val="003A1EDA"/>
    <w:rsid w:val="003A31CE"/>
    <w:rsid w:val="003A4208"/>
    <w:rsid w:val="003C13AD"/>
    <w:rsid w:val="003C26E3"/>
    <w:rsid w:val="003C4461"/>
    <w:rsid w:val="003C501E"/>
    <w:rsid w:val="003C690E"/>
    <w:rsid w:val="003C6A90"/>
    <w:rsid w:val="003D2E09"/>
    <w:rsid w:val="003D6C69"/>
    <w:rsid w:val="003E1C1C"/>
    <w:rsid w:val="003F07FA"/>
    <w:rsid w:val="0040061C"/>
    <w:rsid w:val="004105BE"/>
    <w:rsid w:val="00410CDC"/>
    <w:rsid w:val="00411A2F"/>
    <w:rsid w:val="004161DC"/>
    <w:rsid w:val="00430387"/>
    <w:rsid w:val="00434E9A"/>
    <w:rsid w:val="00452C72"/>
    <w:rsid w:val="004565FA"/>
    <w:rsid w:val="00456CCF"/>
    <w:rsid w:val="00456EFB"/>
    <w:rsid w:val="00457CAE"/>
    <w:rsid w:val="004606B6"/>
    <w:rsid w:val="00470761"/>
    <w:rsid w:val="00477B2D"/>
    <w:rsid w:val="00477F53"/>
    <w:rsid w:val="004B6F3D"/>
    <w:rsid w:val="004C1E99"/>
    <w:rsid w:val="00500AD6"/>
    <w:rsid w:val="00517636"/>
    <w:rsid w:val="00517ECC"/>
    <w:rsid w:val="00521855"/>
    <w:rsid w:val="005243AD"/>
    <w:rsid w:val="00537C6B"/>
    <w:rsid w:val="005400F1"/>
    <w:rsid w:val="00545F84"/>
    <w:rsid w:val="00546750"/>
    <w:rsid w:val="0055479D"/>
    <w:rsid w:val="005570A6"/>
    <w:rsid w:val="00565E56"/>
    <w:rsid w:val="00585BC6"/>
    <w:rsid w:val="005915FD"/>
    <w:rsid w:val="00593A64"/>
    <w:rsid w:val="0059639C"/>
    <w:rsid w:val="00596D69"/>
    <w:rsid w:val="005A1AF1"/>
    <w:rsid w:val="005A1BCF"/>
    <w:rsid w:val="005C013E"/>
    <w:rsid w:val="005C558A"/>
    <w:rsid w:val="005E1DE1"/>
    <w:rsid w:val="005F1643"/>
    <w:rsid w:val="005F2FDE"/>
    <w:rsid w:val="00610BB3"/>
    <w:rsid w:val="0061256E"/>
    <w:rsid w:val="00620E52"/>
    <w:rsid w:val="00623869"/>
    <w:rsid w:val="00623D84"/>
    <w:rsid w:val="00626121"/>
    <w:rsid w:val="0062797C"/>
    <w:rsid w:val="00630A53"/>
    <w:rsid w:val="00632CD8"/>
    <w:rsid w:val="00633048"/>
    <w:rsid w:val="006367F5"/>
    <w:rsid w:val="00651A64"/>
    <w:rsid w:val="00657953"/>
    <w:rsid w:val="00662394"/>
    <w:rsid w:val="006824C4"/>
    <w:rsid w:val="006839CC"/>
    <w:rsid w:val="00691D97"/>
    <w:rsid w:val="00692BB9"/>
    <w:rsid w:val="00694187"/>
    <w:rsid w:val="00695ABB"/>
    <w:rsid w:val="006B0429"/>
    <w:rsid w:val="006C5407"/>
    <w:rsid w:val="006C6EED"/>
    <w:rsid w:val="006D0690"/>
    <w:rsid w:val="006E1AD8"/>
    <w:rsid w:val="006F06D5"/>
    <w:rsid w:val="006F7FAE"/>
    <w:rsid w:val="00703F67"/>
    <w:rsid w:val="007068E0"/>
    <w:rsid w:val="00710F09"/>
    <w:rsid w:val="007110D2"/>
    <w:rsid w:val="007142DF"/>
    <w:rsid w:val="00714304"/>
    <w:rsid w:val="00715ADE"/>
    <w:rsid w:val="00717DCF"/>
    <w:rsid w:val="00721550"/>
    <w:rsid w:val="00721EF6"/>
    <w:rsid w:val="00723004"/>
    <w:rsid w:val="00725AB4"/>
    <w:rsid w:val="0073008C"/>
    <w:rsid w:val="0073560D"/>
    <w:rsid w:val="00744EF6"/>
    <w:rsid w:val="007502CD"/>
    <w:rsid w:val="0075207D"/>
    <w:rsid w:val="0076013A"/>
    <w:rsid w:val="00764236"/>
    <w:rsid w:val="00767E82"/>
    <w:rsid w:val="00775BFB"/>
    <w:rsid w:val="007775D8"/>
    <w:rsid w:val="00781D42"/>
    <w:rsid w:val="007841A9"/>
    <w:rsid w:val="00787961"/>
    <w:rsid w:val="00787EBF"/>
    <w:rsid w:val="0079085C"/>
    <w:rsid w:val="00792836"/>
    <w:rsid w:val="007939F2"/>
    <w:rsid w:val="007A7185"/>
    <w:rsid w:val="007B18A9"/>
    <w:rsid w:val="007B3CE0"/>
    <w:rsid w:val="007C0B8E"/>
    <w:rsid w:val="007C1428"/>
    <w:rsid w:val="007C2EFA"/>
    <w:rsid w:val="007D1977"/>
    <w:rsid w:val="007D6191"/>
    <w:rsid w:val="007E7CCB"/>
    <w:rsid w:val="007F274D"/>
    <w:rsid w:val="007F35BD"/>
    <w:rsid w:val="007F50FA"/>
    <w:rsid w:val="007F7742"/>
    <w:rsid w:val="0080125F"/>
    <w:rsid w:val="008330DB"/>
    <w:rsid w:val="00844489"/>
    <w:rsid w:val="00851C02"/>
    <w:rsid w:val="00865108"/>
    <w:rsid w:val="008676A5"/>
    <w:rsid w:val="0087492D"/>
    <w:rsid w:val="00885EBF"/>
    <w:rsid w:val="00890E1F"/>
    <w:rsid w:val="00893558"/>
    <w:rsid w:val="008935EC"/>
    <w:rsid w:val="008938DE"/>
    <w:rsid w:val="00895E76"/>
    <w:rsid w:val="00897F47"/>
    <w:rsid w:val="008A2B8C"/>
    <w:rsid w:val="008A558B"/>
    <w:rsid w:val="008B0BB1"/>
    <w:rsid w:val="008B4629"/>
    <w:rsid w:val="008B7D46"/>
    <w:rsid w:val="008B7F88"/>
    <w:rsid w:val="008E0F00"/>
    <w:rsid w:val="008E56D6"/>
    <w:rsid w:val="008F1CFC"/>
    <w:rsid w:val="008F1EDD"/>
    <w:rsid w:val="00901DE1"/>
    <w:rsid w:val="00903315"/>
    <w:rsid w:val="009064F3"/>
    <w:rsid w:val="00925254"/>
    <w:rsid w:val="009443F8"/>
    <w:rsid w:val="00945C78"/>
    <w:rsid w:val="009468D1"/>
    <w:rsid w:val="009504EF"/>
    <w:rsid w:val="00951185"/>
    <w:rsid w:val="009541C5"/>
    <w:rsid w:val="0096568A"/>
    <w:rsid w:val="009737E9"/>
    <w:rsid w:val="00977B7F"/>
    <w:rsid w:val="00981155"/>
    <w:rsid w:val="00986C8A"/>
    <w:rsid w:val="00992F15"/>
    <w:rsid w:val="00994BA5"/>
    <w:rsid w:val="009975B0"/>
    <w:rsid w:val="009B060B"/>
    <w:rsid w:val="009C4F4A"/>
    <w:rsid w:val="009C754E"/>
    <w:rsid w:val="009C7D09"/>
    <w:rsid w:val="009E0BCA"/>
    <w:rsid w:val="009E531C"/>
    <w:rsid w:val="00A062DD"/>
    <w:rsid w:val="00A25140"/>
    <w:rsid w:val="00A25F62"/>
    <w:rsid w:val="00A36749"/>
    <w:rsid w:val="00A40BE6"/>
    <w:rsid w:val="00A438A5"/>
    <w:rsid w:val="00A5055A"/>
    <w:rsid w:val="00A56367"/>
    <w:rsid w:val="00A6241F"/>
    <w:rsid w:val="00A64740"/>
    <w:rsid w:val="00A658AF"/>
    <w:rsid w:val="00A71C85"/>
    <w:rsid w:val="00A93C11"/>
    <w:rsid w:val="00A9458E"/>
    <w:rsid w:val="00AA2AD7"/>
    <w:rsid w:val="00AB65CE"/>
    <w:rsid w:val="00AC1960"/>
    <w:rsid w:val="00AC5F12"/>
    <w:rsid w:val="00AD1360"/>
    <w:rsid w:val="00AD45E8"/>
    <w:rsid w:val="00AF4F41"/>
    <w:rsid w:val="00B0169F"/>
    <w:rsid w:val="00B11290"/>
    <w:rsid w:val="00B13C49"/>
    <w:rsid w:val="00B22059"/>
    <w:rsid w:val="00B23574"/>
    <w:rsid w:val="00B32A99"/>
    <w:rsid w:val="00B32F2A"/>
    <w:rsid w:val="00B36ECF"/>
    <w:rsid w:val="00B42B07"/>
    <w:rsid w:val="00B5133A"/>
    <w:rsid w:val="00B53298"/>
    <w:rsid w:val="00B56135"/>
    <w:rsid w:val="00B6038F"/>
    <w:rsid w:val="00B63737"/>
    <w:rsid w:val="00B67133"/>
    <w:rsid w:val="00B71B49"/>
    <w:rsid w:val="00B80247"/>
    <w:rsid w:val="00B8228A"/>
    <w:rsid w:val="00B831D1"/>
    <w:rsid w:val="00B8358A"/>
    <w:rsid w:val="00B922AA"/>
    <w:rsid w:val="00BA3890"/>
    <w:rsid w:val="00BA6F07"/>
    <w:rsid w:val="00BB4CBB"/>
    <w:rsid w:val="00BC2363"/>
    <w:rsid w:val="00BC7704"/>
    <w:rsid w:val="00BD1373"/>
    <w:rsid w:val="00BD4B16"/>
    <w:rsid w:val="00BD63CA"/>
    <w:rsid w:val="00BD6E01"/>
    <w:rsid w:val="00BD7141"/>
    <w:rsid w:val="00BE0C1B"/>
    <w:rsid w:val="00BE266C"/>
    <w:rsid w:val="00BE5230"/>
    <w:rsid w:val="00BE6D94"/>
    <w:rsid w:val="00C00F07"/>
    <w:rsid w:val="00C0292B"/>
    <w:rsid w:val="00C04CC4"/>
    <w:rsid w:val="00C109CF"/>
    <w:rsid w:val="00C22B82"/>
    <w:rsid w:val="00C236C5"/>
    <w:rsid w:val="00C24CE9"/>
    <w:rsid w:val="00C273CF"/>
    <w:rsid w:val="00C300E2"/>
    <w:rsid w:val="00C42A66"/>
    <w:rsid w:val="00C55FA3"/>
    <w:rsid w:val="00C6063D"/>
    <w:rsid w:val="00C61156"/>
    <w:rsid w:val="00C61C58"/>
    <w:rsid w:val="00C62AB0"/>
    <w:rsid w:val="00CA2FCD"/>
    <w:rsid w:val="00CB094D"/>
    <w:rsid w:val="00CB158E"/>
    <w:rsid w:val="00CD0919"/>
    <w:rsid w:val="00CD559C"/>
    <w:rsid w:val="00CF20D9"/>
    <w:rsid w:val="00CF22A6"/>
    <w:rsid w:val="00CF773E"/>
    <w:rsid w:val="00D069F1"/>
    <w:rsid w:val="00D17409"/>
    <w:rsid w:val="00D24BDE"/>
    <w:rsid w:val="00D25E78"/>
    <w:rsid w:val="00D33E68"/>
    <w:rsid w:val="00D412F3"/>
    <w:rsid w:val="00D442BC"/>
    <w:rsid w:val="00D4657A"/>
    <w:rsid w:val="00D610C5"/>
    <w:rsid w:val="00D73C25"/>
    <w:rsid w:val="00D75164"/>
    <w:rsid w:val="00D771BB"/>
    <w:rsid w:val="00D77DB8"/>
    <w:rsid w:val="00D8037C"/>
    <w:rsid w:val="00D82579"/>
    <w:rsid w:val="00D84DB2"/>
    <w:rsid w:val="00D876EF"/>
    <w:rsid w:val="00D94C51"/>
    <w:rsid w:val="00DA3B09"/>
    <w:rsid w:val="00DB2F2E"/>
    <w:rsid w:val="00DC3100"/>
    <w:rsid w:val="00DC5D6A"/>
    <w:rsid w:val="00DD1D74"/>
    <w:rsid w:val="00DD29D3"/>
    <w:rsid w:val="00DE42ED"/>
    <w:rsid w:val="00DE4379"/>
    <w:rsid w:val="00DF198B"/>
    <w:rsid w:val="00DF3DD7"/>
    <w:rsid w:val="00DF6955"/>
    <w:rsid w:val="00E00761"/>
    <w:rsid w:val="00E13F4B"/>
    <w:rsid w:val="00E16C03"/>
    <w:rsid w:val="00E21AF5"/>
    <w:rsid w:val="00E25209"/>
    <w:rsid w:val="00E30279"/>
    <w:rsid w:val="00E37985"/>
    <w:rsid w:val="00E513D6"/>
    <w:rsid w:val="00E53706"/>
    <w:rsid w:val="00E53CEA"/>
    <w:rsid w:val="00E54E52"/>
    <w:rsid w:val="00E60EB6"/>
    <w:rsid w:val="00E62084"/>
    <w:rsid w:val="00E62517"/>
    <w:rsid w:val="00E659DC"/>
    <w:rsid w:val="00E867BD"/>
    <w:rsid w:val="00E90842"/>
    <w:rsid w:val="00E92480"/>
    <w:rsid w:val="00E95487"/>
    <w:rsid w:val="00E97CBC"/>
    <w:rsid w:val="00EA0793"/>
    <w:rsid w:val="00EA1813"/>
    <w:rsid w:val="00EB3152"/>
    <w:rsid w:val="00EC797B"/>
    <w:rsid w:val="00ED1850"/>
    <w:rsid w:val="00ED4D75"/>
    <w:rsid w:val="00EE0423"/>
    <w:rsid w:val="00EE2A81"/>
    <w:rsid w:val="00EE47FB"/>
    <w:rsid w:val="00EE55FE"/>
    <w:rsid w:val="00EF12B1"/>
    <w:rsid w:val="00F01650"/>
    <w:rsid w:val="00F04C9A"/>
    <w:rsid w:val="00F226A8"/>
    <w:rsid w:val="00F233FA"/>
    <w:rsid w:val="00F4485B"/>
    <w:rsid w:val="00F4658C"/>
    <w:rsid w:val="00F94B69"/>
    <w:rsid w:val="00FA0C8A"/>
    <w:rsid w:val="00FA255A"/>
    <w:rsid w:val="00FA3F73"/>
    <w:rsid w:val="00FA482C"/>
    <w:rsid w:val="00FB10A3"/>
    <w:rsid w:val="00FB3F2F"/>
    <w:rsid w:val="00FB78D9"/>
    <w:rsid w:val="00FD0D1E"/>
  </w:rsids>
  <m:mathPr>
    <m:mathFont m:val="Cambria Math"/>
    <m:brkBin m:val="before"/>
    <m:brkBinSub m:val="--"/>
    <m:smallFrac/>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DFD9A8"/>
  <w15:docId w15:val="{6478899F-AD94-4E26-BAE6-8D5245601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2CD8"/>
  </w:style>
  <w:style w:type="paragraph" w:styleId="Ttulo1">
    <w:name w:val="heading 1"/>
    <w:basedOn w:val="Normal"/>
    <w:next w:val="Normal"/>
    <w:link w:val="Ttulo1Car"/>
    <w:uiPriority w:val="9"/>
    <w:qFormat/>
    <w:rsid w:val="0008166D"/>
    <w:pPr>
      <w:keepNext/>
      <w:keepLines/>
      <w:spacing w:before="480" w:after="0" w:line="360" w:lineRule="auto"/>
      <w:jc w:val="both"/>
      <w:outlineLvl w:val="0"/>
    </w:pPr>
    <w:rPr>
      <w:rFonts w:ascii="Perpetua" w:eastAsiaTheme="majorEastAsia" w:hAnsi="Perpetua" w:cstheme="majorBidi"/>
      <w:b/>
      <w:bCs/>
      <w:color w:val="365F91" w:themeColor="accent1" w:themeShade="BF"/>
      <w:sz w:val="28"/>
      <w:szCs w:val="28"/>
    </w:rPr>
  </w:style>
  <w:style w:type="paragraph" w:styleId="Ttulo3">
    <w:name w:val="heading 3"/>
    <w:basedOn w:val="Normal"/>
    <w:next w:val="Normal"/>
    <w:link w:val="Ttulo3Car"/>
    <w:uiPriority w:val="9"/>
    <w:unhideWhenUsed/>
    <w:qFormat/>
    <w:rsid w:val="0008166D"/>
    <w:pPr>
      <w:keepNext/>
      <w:keepLines/>
      <w:spacing w:before="200" w:after="0" w:line="240" w:lineRule="auto"/>
      <w:jc w:val="both"/>
      <w:outlineLvl w:val="2"/>
    </w:pPr>
    <w:rPr>
      <w:rFonts w:asciiTheme="majorHAnsi" w:eastAsiaTheme="majorEastAsia" w:hAnsiTheme="majorHAnsi" w:cstheme="majorBidi"/>
      <w:b/>
      <w:bCs/>
      <w:color w:val="4F81BD" w:themeColor="accent1"/>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5795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57953"/>
  </w:style>
  <w:style w:type="paragraph" w:styleId="Piedepgina">
    <w:name w:val="footer"/>
    <w:basedOn w:val="Normal"/>
    <w:link w:val="PiedepginaCar"/>
    <w:uiPriority w:val="99"/>
    <w:unhideWhenUsed/>
    <w:rsid w:val="0065795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57953"/>
  </w:style>
  <w:style w:type="paragraph" w:styleId="Sinespaciado">
    <w:name w:val="No Spacing"/>
    <w:basedOn w:val="Normal"/>
    <w:uiPriority w:val="1"/>
    <w:qFormat/>
    <w:rsid w:val="00657953"/>
    <w:pPr>
      <w:spacing w:after="0" w:line="240" w:lineRule="auto"/>
    </w:pPr>
    <w:rPr>
      <w:rFonts w:eastAsiaTheme="minorEastAsia"/>
      <w:color w:val="000000" w:themeColor="text1"/>
      <w:lang w:eastAsia="fr-FR"/>
    </w:rPr>
  </w:style>
  <w:style w:type="paragraph" w:styleId="Textodeglobo">
    <w:name w:val="Balloon Text"/>
    <w:basedOn w:val="Normal"/>
    <w:link w:val="TextodegloboCar"/>
    <w:uiPriority w:val="99"/>
    <w:semiHidden/>
    <w:unhideWhenUsed/>
    <w:rsid w:val="0065795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57953"/>
    <w:rPr>
      <w:rFonts w:ascii="Tahoma" w:hAnsi="Tahoma" w:cs="Tahoma"/>
      <w:sz w:val="16"/>
      <w:szCs w:val="16"/>
    </w:rPr>
  </w:style>
  <w:style w:type="character" w:styleId="Hipervnculo">
    <w:name w:val="Hyperlink"/>
    <w:basedOn w:val="Fuentedeprrafopredeter"/>
    <w:uiPriority w:val="99"/>
    <w:unhideWhenUsed/>
    <w:rsid w:val="0034532B"/>
    <w:rPr>
      <w:color w:val="0000FF" w:themeColor="hyperlink"/>
      <w:u w:val="single"/>
    </w:rPr>
  </w:style>
  <w:style w:type="paragraph" w:styleId="Prrafodelista">
    <w:name w:val="List Paragraph"/>
    <w:basedOn w:val="Normal"/>
    <w:uiPriority w:val="34"/>
    <w:qFormat/>
    <w:rsid w:val="00430387"/>
    <w:pPr>
      <w:ind w:left="720"/>
      <w:contextualSpacing/>
    </w:pPr>
  </w:style>
  <w:style w:type="table" w:styleId="Tablaconcuadrcula">
    <w:name w:val="Table Grid"/>
    <w:basedOn w:val="Tablanormal"/>
    <w:uiPriority w:val="59"/>
    <w:rsid w:val="004303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basedOn w:val="Fuentedeprrafopredeter"/>
    <w:uiPriority w:val="99"/>
    <w:semiHidden/>
    <w:unhideWhenUsed/>
    <w:rsid w:val="00EE0423"/>
    <w:rPr>
      <w:color w:val="808080"/>
      <w:shd w:val="clear" w:color="auto" w:fill="E6E6E6"/>
    </w:rPr>
  </w:style>
  <w:style w:type="character" w:styleId="Refdecomentario">
    <w:name w:val="annotation reference"/>
    <w:basedOn w:val="Fuentedeprrafopredeter"/>
    <w:uiPriority w:val="99"/>
    <w:semiHidden/>
    <w:unhideWhenUsed/>
    <w:rsid w:val="00CA2FCD"/>
    <w:rPr>
      <w:sz w:val="16"/>
      <w:szCs w:val="16"/>
    </w:rPr>
  </w:style>
  <w:style w:type="paragraph" w:styleId="Textocomentario">
    <w:name w:val="annotation text"/>
    <w:basedOn w:val="Normal"/>
    <w:link w:val="TextocomentarioCar"/>
    <w:uiPriority w:val="99"/>
    <w:unhideWhenUsed/>
    <w:rsid w:val="00CA2FCD"/>
    <w:pPr>
      <w:spacing w:line="240" w:lineRule="auto"/>
    </w:pPr>
    <w:rPr>
      <w:sz w:val="20"/>
      <w:szCs w:val="20"/>
    </w:rPr>
  </w:style>
  <w:style w:type="character" w:customStyle="1" w:styleId="TextocomentarioCar">
    <w:name w:val="Texto comentario Car"/>
    <w:basedOn w:val="Fuentedeprrafopredeter"/>
    <w:link w:val="Textocomentario"/>
    <w:uiPriority w:val="99"/>
    <w:rsid w:val="00CA2FCD"/>
    <w:rPr>
      <w:sz w:val="20"/>
      <w:szCs w:val="20"/>
    </w:rPr>
  </w:style>
  <w:style w:type="paragraph" w:styleId="Asuntodelcomentario">
    <w:name w:val="annotation subject"/>
    <w:basedOn w:val="Textocomentario"/>
    <w:next w:val="Textocomentario"/>
    <w:link w:val="AsuntodelcomentarioCar"/>
    <w:uiPriority w:val="99"/>
    <w:semiHidden/>
    <w:unhideWhenUsed/>
    <w:rsid w:val="00CA2FCD"/>
    <w:rPr>
      <w:b/>
      <w:bCs/>
    </w:rPr>
  </w:style>
  <w:style w:type="character" w:customStyle="1" w:styleId="AsuntodelcomentarioCar">
    <w:name w:val="Asunto del comentario Car"/>
    <w:basedOn w:val="TextocomentarioCar"/>
    <w:link w:val="Asuntodelcomentario"/>
    <w:uiPriority w:val="99"/>
    <w:semiHidden/>
    <w:rsid w:val="00CA2FCD"/>
    <w:rPr>
      <w:b/>
      <w:bCs/>
      <w:sz w:val="20"/>
      <w:szCs w:val="20"/>
    </w:rPr>
  </w:style>
  <w:style w:type="paragraph" w:styleId="Revisin">
    <w:name w:val="Revision"/>
    <w:hidden/>
    <w:uiPriority w:val="99"/>
    <w:semiHidden/>
    <w:rsid w:val="007068E0"/>
    <w:pPr>
      <w:spacing w:after="0" w:line="240" w:lineRule="auto"/>
    </w:pPr>
  </w:style>
  <w:style w:type="character" w:customStyle="1" w:styleId="Mencinsinresolver2">
    <w:name w:val="Mención sin resolver2"/>
    <w:basedOn w:val="Fuentedeprrafopredeter"/>
    <w:uiPriority w:val="99"/>
    <w:semiHidden/>
    <w:unhideWhenUsed/>
    <w:rsid w:val="0008668B"/>
    <w:rPr>
      <w:color w:val="605E5C"/>
      <w:shd w:val="clear" w:color="auto" w:fill="E1DFDD"/>
    </w:rPr>
  </w:style>
  <w:style w:type="character" w:styleId="Hipervnculovisitado">
    <w:name w:val="FollowedHyperlink"/>
    <w:basedOn w:val="Fuentedeprrafopredeter"/>
    <w:uiPriority w:val="99"/>
    <w:semiHidden/>
    <w:unhideWhenUsed/>
    <w:rsid w:val="00305320"/>
    <w:rPr>
      <w:color w:val="800080" w:themeColor="followedHyperlink"/>
      <w:u w:val="single"/>
    </w:rPr>
  </w:style>
  <w:style w:type="character" w:customStyle="1" w:styleId="Mencinsinresolver3">
    <w:name w:val="Mención sin resolver3"/>
    <w:basedOn w:val="Fuentedeprrafopredeter"/>
    <w:uiPriority w:val="99"/>
    <w:semiHidden/>
    <w:unhideWhenUsed/>
    <w:rsid w:val="00DC3100"/>
    <w:rPr>
      <w:color w:val="605E5C"/>
      <w:shd w:val="clear" w:color="auto" w:fill="E1DFDD"/>
    </w:rPr>
  </w:style>
  <w:style w:type="character" w:customStyle="1" w:styleId="Mencinsinresolver4">
    <w:name w:val="Mención sin resolver4"/>
    <w:basedOn w:val="Fuentedeprrafopredeter"/>
    <w:uiPriority w:val="99"/>
    <w:semiHidden/>
    <w:unhideWhenUsed/>
    <w:rsid w:val="00E659DC"/>
    <w:rPr>
      <w:color w:val="605E5C"/>
      <w:shd w:val="clear" w:color="auto" w:fill="E1DFDD"/>
    </w:rPr>
  </w:style>
  <w:style w:type="paragraph" w:styleId="NormalWeb">
    <w:name w:val="Normal (Web)"/>
    <w:basedOn w:val="Normal"/>
    <w:uiPriority w:val="99"/>
    <w:unhideWhenUsed/>
    <w:rsid w:val="00214AA6"/>
    <w:pPr>
      <w:spacing w:before="100" w:beforeAutospacing="1" w:after="100" w:afterAutospacing="1" w:line="240" w:lineRule="auto"/>
    </w:pPr>
    <w:rPr>
      <w:rFonts w:ascii="Times New Roman" w:eastAsiaTheme="minorEastAsia" w:hAnsi="Times New Roman" w:cs="Times New Roman"/>
      <w:sz w:val="24"/>
      <w:szCs w:val="24"/>
      <w:lang w:eastAsia="es-ES"/>
    </w:rPr>
  </w:style>
  <w:style w:type="character" w:customStyle="1" w:styleId="Ttulo1Car">
    <w:name w:val="Título 1 Car"/>
    <w:basedOn w:val="Fuentedeprrafopredeter"/>
    <w:link w:val="Ttulo1"/>
    <w:uiPriority w:val="9"/>
    <w:rsid w:val="0008166D"/>
    <w:rPr>
      <w:rFonts w:ascii="Perpetua" w:eastAsiaTheme="majorEastAsia" w:hAnsi="Perpetua" w:cstheme="majorBidi"/>
      <w:b/>
      <w:bCs/>
      <w:color w:val="365F91" w:themeColor="accent1" w:themeShade="BF"/>
      <w:sz w:val="28"/>
      <w:szCs w:val="28"/>
    </w:rPr>
  </w:style>
  <w:style w:type="character" w:customStyle="1" w:styleId="Ttulo3Car">
    <w:name w:val="Título 3 Car"/>
    <w:basedOn w:val="Fuentedeprrafopredeter"/>
    <w:link w:val="Ttulo3"/>
    <w:uiPriority w:val="9"/>
    <w:rsid w:val="0008166D"/>
    <w:rPr>
      <w:rFonts w:asciiTheme="majorHAnsi" w:eastAsiaTheme="majorEastAsia" w:hAnsiTheme="majorHAnsi" w:cstheme="majorBidi"/>
      <w:b/>
      <w:bCs/>
      <w:color w:val="4F81BD" w:themeColor="accen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9295">
      <w:bodyDiv w:val="1"/>
      <w:marLeft w:val="0"/>
      <w:marRight w:val="0"/>
      <w:marTop w:val="0"/>
      <w:marBottom w:val="0"/>
      <w:divBdr>
        <w:top w:val="none" w:sz="0" w:space="0" w:color="auto"/>
        <w:left w:val="none" w:sz="0" w:space="0" w:color="auto"/>
        <w:bottom w:val="none" w:sz="0" w:space="0" w:color="auto"/>
        <w:right w:val="none" w:sz="0" w:space="0" w:color="auto"/>
      </w:divBdr>
      <w:divsChild>
        <w:div w:id="1859003468">
          <w:marLeft w:val="0"/>
          <w:marRight w:val="0"/>
          <w:marTop w:val="0"/>
          <w:marBottom w:val="0"/>
          <w:divBdr>
            <w:top w:val="none" w:sz="0" w:space="0" w:color="auto"/>
            <w:left w:val="none" w:sz="0" w:space="0" w:color="auto"/>
            <w:bottom w:val="none" w:sz="0" w:space="0" w:color="auto"/>
            <w:right w:val="none" w:sz="0" w:space="0" w:color="auto"/>
          </w:divBdr>
        </w:div>
        <w:div w:id="104466494">
          <w:marLeft w:val="0"/>
          <w:marRight w:val="0"/>
          <w:marTop w:val="0"/>
          <w:marBottom w:val="0"/>
          <w:divBdr>
            <w:top w:val="none" w:sz="0" w:space="0" w:color="auto"/>
            <w:left w:val="none" w:sz="0" w:space="0" w:color="auto"/>
            <w:bottom w:val="none" w:sz="0" w:space="0" w:color="auto"/>
            <w:right w:val="none" w:sz="0" w:space="0" w:color="auto"/>
          </w:divBdr>
        </w:div>
        <w:div w:id="1186019473">
          <w:marLeft w:val="0"/>
          <w:marRight w:val="0"/>
          <w:marTop w:val="0"/>
          <w:marBottom w:val="0"/>
          <w:divBdr>
            <w:top w:val="none" w:sz="0" w:space="0" w:color="auto"/>
            <w:left w:val="none" w:sz="0" w:space="0" w:color="auto"/>
            <w:bottom w:val="none" w:sz="0" w:space="0" w:color="auto"/>
            <w:right w:val="none" w:sz="0" w:space="0" w:color="auto"/>
          </w:divBdr>
        </w:div>
      </w:divsChild>
    </w:div>
    <w:div w:id="174998084">
      <w:bodyDiv w:val="1"/>
      <w:marLeft w:val="0"/>
      <w:marRight w:val="0"/>
      <w:marTop w:val="0"/>
      <w:marBottom w:val="0"/>
      <w:divBdr>
        <w:top w:val="none" w:sz="0" w:space="0" w:color="auto"/>
        <w:left w:val="none" w:sz="0" w:space="0" w:color="auto"/>
        <w:bottom w:val="none" w:sz="0" w:space="0" w:color="auto"/>
        <w:right w:val="none" w:sz="0" w:space="0" w:color="auto"/>
      </w:divBdr>
    </w:div>
    <w:div w:id="699934871">
      <w:bodyDiv w:val="1"/>
      <w:marLeft w:val="0"/>
      <w:marRight w:val="0"/>
      <w:marTop w:val="0"/>
      <w:marBottom w:val="0"/>
      <w:divBdr>
        <w:top w:val="none" w:sz="0" w:space="0" w:color="auto"/>
        <w:left w:val="none" w:sz="0" w:space="0" w:color="auto"/>
        <w:bottom w:val="none" w:sz="0" w:space="0" w:color="auto"/>
        <w:right w:val="none" w:sz="0" w:space="0" w:color="auto"/>
      </w:divBdr>
    </w:div>
    <w:div w:id="826436212">
      <w:bodyDiv w:val="1"/>
      <w:marLeft w:val="0"/>
      <w:marRight w:val="0"/>
      <w:marTop w:val="0"/>
      <w:marBottom w:val="0"/>
      <w:divBdr>
        <w:top w:val="none" w:sz="0" w:space="0" w:color="auto"/>
        <w:left w:val="none" w:sz="0" w:space="0" w:color="auto"/>
        <w:bottom w:val="none" w:sz="0" w:space="0" w:color="auto"/>
        <w:right w:val="none" w:sz="0" w:space="0" w:color="auto"/>
      </w:divBdr>
      <w:divsChild>
        <w:div w:id="159514843">
          <w:marLeft w:val="0"/>
          <w:marRight w:val="0"/>
          <w:marTop w:val="0"/>
          <w:marBottom w:val="0"/>
          <w:divBdr>
            <w:top w:val="none" w:sz="0" w:space="0" w:color="auto"/>
            <w:left w:val="none" w:sz="0" w:space="0" w:color="auto"/>
            <w:bottom w:val="none" w:sz="0" w:space="0" w:color="auto"/>
            <w:right w:val="none" w:sz="0" w:space="0" w:color="auto"/>
          </w:divBdr>
        </w:div>
      </w:divsChild>
    </w:div>
    <w:div w:id="946812400">
      <w:bodyDiv w:val="1"/>
      <w:marLeft w:val="0"/>
      <w:marRight w:val="0"/>
      <w:marTop w:val="0"/>
      <w:marBottom w:val="0"/>
      <w:divBdr>
        <w:top w:val="none" w:sz="0" w:space="0" w:color="auto"/>
        <w:left w:val="none" w:sz="0" w:space="0" w:color="auto"/>
        <w:bottom w:val="none" w:sz="0" w:space="0" w:color="auto"/>
        <w:right w:val="none" w:sz="0" w:space="0" w:color="auto"/>
      </w:divBdr>
    </w:div>
    <w:div w:id="1021516938">
      <w:bodyDiv w:val="1"/>
      <w:marLeft w:val="0"/>
      <w:marRight w:val="0"/>
      <w:marTop w:val="0"/>
      <w:marBottom w:val="0"/>
      <w:divBdr>
        <w:top w:val="none" w:sz="0" w:space="0" w:color="auto"/>
        <w:left w:val="none" w:sz="0" w:space="0" w:color="auto"/>
        <w:bottom w:val="none" w:sz="0" w:space="0" w:color="auto"/>
        <w:right w:val="none" w:sz="0" w:space="0" w:color="auto"/>
      </w:divBdr>
    </w:div>
    <w:div w:id="1579167666">
      <w:bodyDiv w:val="1"/>
      <w:marLeft w:val="0"/>
      <w:marRight w:val="0"/>
      <w:marTop w:val="0"/>
      <w:marBottom w:val="0"/>
      <w:divBdr>
        <w:top w:val="none" w:sz="0" w:space="0" w:color="auto"/>
        <w:left w:val="none" w:sz="0" w:space="0" w:color="auto"/>
        <w:bottom w:val="none" w:sz="0" w:space="0" w:color="auto"/>
        <w:right w:val="none" w:sz="0" w:space="0" w:color="auto"/>
      </w:divBdr>
      <w:divsChild>
        <w:div w:id="335231526">
          <w:marLeft w:val="1166"/>
          <w:marRight w:val="0"/>
          <w:marTop w:val="0"/>
          <w:marBottom w:val="0"/>
          <w:divBdr>
            <w:top w:val="none" w:sz="0" w:space="0" w:color="auto"/>
            <w:left w:val="none" w:sz="0" w:space="0" w:color="auto"/>
            <w:bottom w:val="none" w:sz="0" w:space="0" w:color="auto"/>
            <w:right w:val="none" w:sz="0" w:space="0" w:color="auto"/>
          </w:divBdr>
        </w:div>
        <w:div w:id="1020665653">
          <w:marLeft w:val="1166"/>
          <w:marRight w:val="0"/>
          <w:marTop w:val="0"/>
          <w:marBottom w:val="0"/>
          <w:divBdr>
            <w:top w:val="none" w:sz="0" w:space="0" w:color="auto"/>
            <w:left w:val="none" w:sz="0" w:space="0" w:color="auto"/>
            <w:bottom w:val="none" w:sz="0" w:space="0" w:color="auto"/>
            <w:right w:val="none" w:sz="0" w:space="0" w:color="auto"/>
          </w:divBdr>
        </w:div>
        <w:div w:id="1488207307">
          <w:marLeft w:val="547"/>
          <w:marRight w:val="0"/>
          <w:marTop w:val="0"/>
          <w:marBottom w:val="0"/>
          <w:divBdr>
            <w:top w:val="none" w:sz="0" w:space="0" w:color="auto"/>
            <w:left w:val="none" w:sz="0" w:space="0" w:color="auto"/>
            <w:bottom w:val="none" w:sz="0" w:space="0" w:color="auto"/>
            <w:right w:val="none" w:sz="0" w:space="0" w:color="auto"/>
          </w:divBdr>
        </w:div>
      </w:divsChild>
    </w:div>
    <w:div w:id="1683169603">
      <w:bodyDiv w:val="1"/>
      <w:marLeft w:val="0"/>
      <w:marRight w:val="0"/>
      <w:marTop w:val="0"/>
      <w:marBottom w:val="0"/>
      <w:divBdr>
        <w:top w:val="none" w:sz="0" w:space="0" w:color="auto"/>
        <w:left w:val="none" w:sz="0" w:space="0" w:color="auto"/>
        <w:bottom w:val="none" w:sz="0" w:space="0" w:color="auto"/>
        <w:right w:val="none" w:sz="0" w:space="0" w:color="auto"/>
      </w:divBdr>
    </w:div>
    <w:div w:id="1792551193">
      <w:bodyDiv w:val="1"/>
      <w:marLeft w:val="0"/>
      <w:marRight w:val="0"/>
      <w:marTop w:val="0"/>
      <w:marBottom w:val="0"/>
      <w:divBdr>
        <w:top w:val="none" w:sz="0" w:space="0" w:color="auto"/>
        <w:left w:val="none" w:sz="0" w:space="0" w:color="auto"/>
        <w:bottom w:val="none" w:sz="0" w:space="0" w:color="auto"/>
        <w:right w:val="none" w:sz="0" w:space="0" w:color="auto"/>
      </w:divBdr>
      <w:divsChild>
        <w:div w:id="18833220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2015-10-10T00:00:00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EB149B5-3FD6-4B7B-9F48-CDE642E52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1219</Words>
  <Characters>6706</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Academia Española de Nutrición y Dietética / www.academianutricion.es  /  secretaria@fedn.es  / 93 487 00 80</vt:lpstr>
    </vt:vector>
  </TitlesOfParts>
  <Company>Hewlett-Packard</Company>
  <LinksUpToDate>false</LinksUpToDate>
  <CharactersWithSpaces>7910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Academia Española de Nutrición y Dietética / www.academianutricion.es  /  secretaria@fedn.es  / 93 487 00 80</dc:title>
  <dc:creator>Giuseppe</dc:creator>
  <cp:lastModifiedBy>Giuseppe Russolillo</cp:lastModifiedBy>
  <cp:revision>4</cp:revision>
  <cp:lastPrinted>2016-09-28T19:01:00Z</cp:lastPrinted>
  <dcterms:created xsi:type="dcterms:W3CDTF">2026-10-14T23:55:00Z</dcterms:created>
  <dcterms:modified xsi:type="dcterms:W3CDTF">2026-10-15T00:02:00Z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8dac6843-dc06-4170-a7f9-97afd471a9a6</vt:lpwstr>
  </property>
</Properties>
</file>